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5F04" w14:textId="5FC05C98" w:rsidR="00E315F0" w:rsidRDefault="003849AB" w:rsidP="00585358">
      <w:pPr>
        <w:autoSpaceDE w:val="0"/>
        <w:autoSpaceDN w:val="0"/>
        <w:adjustRightInd w:val="0"/>
        <w:jc w:val="both"/>
        <w:rPr>
          <w:rFonts w:ascii="Angsana New"/>
          <w:sz w:val="30"/>
          <w:szCs w:val="30"/>
        </w:rPr>
      </w:pPr>
      <w:r>
        <w:rPr>
          <w:rFonts w:ascii="Angsana New"/>
          <w:sz w:val="30"/>
          <w:szCs w:val="30"/>
        </w:rPr>
        <w:tab/>
      </w:r>
      <w:r>
        <w:rPr>
          <w:rFonts w:ascii="Angsana New"/>
          <w:sz w:val="30"/>
          <w:szCs w:val="30"/>
        </w:rPr>
        <w:tab/>
      </w:r>
      <w:r>
        <w:rPr>
          <w:rFonts w:ascii="Angsana New"/>
          <w:sz w:val="30"/>
          <w:szCs w:val="30"/>
        </w:rPr>
        <w:tab/>
      </w:r>
      <w:r>
        <w:rPr>
          <w:rFonts w:ascii="Angsana New"/>
          <w:sz w:val="30"/>
          <w:szCs w:val="30"/>
        </w:rPr>
        <w:tab/>
      </w:r>
      <w:r>
        <w:rPr>
          <w:rFonts w:ascii="Angsana New"/>
          <w:sz w:val="30"/>
          <w:szCs w:val="30"/>
        </w:rPr>
        <w:tab/>
      </w:r>
      <w:r>
        <w:rPr>
          <w:rFonts w:ascii="Angsana New"/>
          <w:sz w:val="30"/>
          <w:szCs w:val="30"/>
        </w:rPr>
        <w:tab/>
      </w:r>
      <w:r>
        <w:rPr>
          <w:rFonts w:ascii="Angsana New"/>
          <w:sz w:val="30"/>
          <w:szCs w:val="30"/>
        </w:rPr>
        <w:tab/>
      </w:r>
      <w:r w:rsidR="009A244F">
        <w:rPr>
          <w:rFonts w:ascii="Angsana New" w:hint="cs"/>
          <w:sz w:val="30"/>
          <w:szCs w:val="30"/>
          <w:cs/>
        </w:rPr>
        <w:t>1</w:t>
      </w:r>
      <w:r w:rsidR="00585358">
        <w:rPr>
          <w:rFonts w:ascii="Angsana New"/>
          <w:sz w:val="30"/>
          <w:szCs w:val="30"/>
        </w:rPr>
        <w:t xml:space="preserve">5  May </w:t>
      </w:r>
      <w:r w:rsidR="009A244F">
        <w:rPr>
          <w:rFonts w:ascii="Angsana New"/>
          <w:sz w:val="30"/>
          <w:szCs w:val="30"/>
        </w:rPr>
        <w:t xml:space="preserve"> 202</w:t>
      </w:r>
      <w:r w:rsidR="00585358">
        <w:rPr>
          <w:rFonts w:ascii="Angsana New"/>
          <w:sz w:val="30"/>
          <w:szCs w:val="30"/>
        </w:rPr>
        <w:t>4</w:t>
      </w:r>
    </w:p>
    <w:p w14:paraId="2330BC64" w14:textId="77777777" w:rsidR="003849AB" w:rsidRDefault="003849AB">
      <w:pPr>
        <w:autoSpaceDE w:val="0"/>
        <w:autoSpaceDN w:val="0"/>
        <w:adjustRightInd w:val="0"/>
        <w:rPr>
          <w:rFonts w:ascii="Angsana New"/>
          <w:sz w:val="30"/>
          <w:szCs w:val="30"/>
        </w:rPr>
      </w:pPr>
    </w:p>
    <w:p w14:paraId="7342CD7A" w14:textId="3133CABE" w:rsidR="00E86F47" w:rsidRPr="00F2782D" w:rsidRDefault="009002AC" w:rsidP="00E86F47">
      <w:pPr>
        <w:ind w:left="1440" w:hanging="1440"/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</w:rPr>
        <w:t xml:space="preserve">Subject </w:t>
      </w:r>
      <w:r w:rsidRPr="00D84CF6">
        <w:rPr>
          <w:rFonts w:ascii="Browallia New" w:hAnsi="Browallia New"/>
          <w:sz w:val="28"/>
        </w:rPr>
        <w:tab/>
        <w:t>Management’s Discussion and Analysis of the Financial Statement for</w:t>
      </w:r>
      <w:r w:rsidR="00D83741">
        <w:rPr>
          <w:rFonts w:ascii="Browallia New" w:hAnsi="Browallia New"/>
          <w:sz w:val="28"/>
        </w:rPr>
        <w:t xml:space="preserve"> </w:t>
      </w:r>
      <w:r w:rsidR="00B16391">
        <w:rPr>
          <w:rFonts w:ascii="Browallia New" w:hAnsi="Browallia New"/>
          <w:sz w:val="28"/>
        </w:rPr>
        <w:t xml:space="preserve">the </w:t>
      </w:r>
      <w:r w:rsidR="000217A9">
        <w:rPr>
          <w:rFonts w:ascii="Browallia New" w:hAnsi="Browallia New"/>
          <w:sz w:val="28"/>
        </w:rPr>
        <w:t>First</w:t>
      </w:r>
      <w:r w:rsidR="00B16391" w:rsidRPr="00B16391">
        <w:rPr>
          <w:rFonts w:ascii="Browallia New" w:hAnsi="Browallia New"/>
          <w:sz w:val="28"/>
        </w:rPr>
        <w:t xml:space="preserve"> Quarter</w:t>
      </w:r>
      <w:r w:rsidR="00B16391">
        <w:t xml:space="preserve"> </w:t>
      </w:r>
      <w:r w:rsidR="00D83741">
        <w:rPr>
          <w:rFonts w:ascii="Browallia New" w:hAnsi="Browallia New"/>
          <w:sz w:val="28"/>
        </w:rPr>
        <w:t xml:space="preserve">ended </w:t>
      </w:r>
      <w:r w:rsidR="00585358">
        <w:rPr>
          <w:rFonts w:ascii="Browallia New" w:hAnsi="Browallia New"/>
          <w:sz w:val="28"/>
        </w:rPr>
        <w:t>31</w:t>
      </w:r>
      <w:r w:rsidR="009A244F">
        <w:rPr>
          <w:rFonts w:ascii="Browallia New" w:hAnsi="Browallia New"/>
          <w:sz w:val="28"/>
        </w:rPr>
        <w:t xml:space="preserve"> </w:t>
      </w:r>
      <w:r w:rsidR="00585358">
        <w:rPr>
          <w:rFonts w:ascii="Browallia New" w:hAnsi="Browallia New"/>
          <w:sz w:val="28"/>
        </w:rPr>
        <w:t>March 2024</w:t>
      </w:r>
    </w:p>
    <w:p w14:paraId="006D48B9" w14:textId="64D1B469" w:rsidR="009002AC" w:rsidRDefault="009002AC" w:rsidP="009002AC">
      <w:pPr>
        <w:ind w:left="1440" w:hanging="1440"/>
        <w:jc w:val="thaiDistribute"/>
        <w:rPr>
          <w:rFonts w:ascii="Browallia New" w:hAnsi="Browallia New"/>
          <w:sz w:val="28"/>
        </w:rPr>
      </w:pPr>
    </w:p>
    <w:p w14:paraId="3F9D7804" w14:textId="77777777" w:rsidR="009002AC" w:rsidRDefault="009002AC" w:rsidP="009002AC">
      <w:pPr>
        <w:rPr>
          <w:rFonts w:ascii="Browallia New" w:hAnsi="Browallia New"/>
          <w:sz w:val="28"/>
          <w:cs/>
        </w:rPr>
      </w:pPr>
      <w:r w:rsidRPr="00D84CF6">
        <w:rPr>
          <w:rFonts w:ascii="Browallia New" w:hAnsi="Browallia New"/>
          <w:sz w:val="28"/>
        </w:rPr>
        <w:t>To</w:t>
      </w:r>
      <w:r w:rsidRPr="00D84CF6">
        <w:rPr>
          <w:rFonts w:ascii="Browallia New" w:hAnsi="Browallia New"/>
          <w:sz w:val="28"/>
        </w:rPr>
        <w:tab/>
      </w:r>
      <w:r w:rsidRPr="00D84CF6">
        <w:rPr>
          <w:rFonts w:ascii="Browallia New" w:hAnsi="Browallia New"/>
          <w:sz w:val="28"/>
        </w:rPr>
        <w:tab/>
        <w:t>Managing Director of The Stock Exchange of Thailand</w:t>
      </w:r>
      <w:r w:rsidRPr="00D84CF6">
        <w:rPr>
          <w:rFonts w:ascii="Browallia New" w:hAnsi="Browallia New" w:hint="cs"/>
          <w:sz w:val="28"/>
          <w:cs/>
        </w:rPr>
        <w:t xml:space="preserve"> </w:t>
      </w:r>
    </w:p>
    <w:p w14:paraId="743C411C" w14:textId="373677C4" w:rsidR="009002AC" w:rsidRPr="00D84CF6" w:rsidRDefault="009002AC" w:rsidP="009002AC">
      <w:pPr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  <w:cs/>
        </w:rPr>
        <w:tab/>
      </w:r>
    </w:p>
    <w:p w14:paraId="21F4D924" w14:textId="7389E98A" w:rsidR="00E86F47" w:rsidRPr="00F2782D" w:rsidRDefault="009002AC" w:rsidP="00585358">
      <w:pPr>
        <w:ind w:left="1440" w:hanging="1440"/>
        <w:jc w:val="both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</w:rPr>
        <w:t>Enclosure</w:t>
      </w:r>
      <w:r w:rsidRPr="00D84CF6">
        <w:rPr>
          <w:rFonts w:ascii="Browallia New" w:hAnsi="Browallia New"/>
          <w:sz w:val="28"/>
        </w:rPr>
        <w:tab/>
      </w:r>
      <w:r>
        <w:rPr>
          <w:rFonts w:ascii="Browallia New" w:hAnsi="Browallia New"/>
          <w:sz w:val="28"/>
        </w:rPr>
        <w:t xml:space="preserve">Management’s discussion and Analysis of the Financial Statement </w:t>
      </w:r>
      <w:r w:rsidR="00B16391" w:rsidRPr="00D84CF6">
        <w:rPr>
          <w:rFonts w:ascii="Browallia New" w:hAnsi="Browallia New"/>
          <w:sz w:val="28"/>
        </w:rPr>
        <w:t>for</w:t>
      </w:r>
      <w:r w:rsidR="00B16391">
        <w:rPr>
          <w:rFonts w:ascii="Browallia New" w:hAnsi="Browallia New"/>
          <w:sz w:val="28"/>
        </w:rPr>
        <w:t xml:space="preserve"> the </w:t>
      </w:r>
      <w:r w:rsidR="000217A9">
        <w:rPr>
          <w:rFonts w:ascii="Browallia New" w:hAnsi="Browallia New"/>
          <w:sz w:val="28"/>
        </w:rPr>
        <w:t>First</w:t>
      </w:r>
      <w:r w:rsidR="00B16391" w:rsidRPr="00B16391">
        <w:rPr>
          <w:rFonts w:ascii="Browallia New" w:hAnsi="Browallia New"/>
          <w:sz w:val="28"/>
        </w:rPr>
        <w:t xml:space="preserve"> Quarter</w:t>
      </w:r>
      <w:r w:rsidR="00B16391">
        <w:rPr>
          <w:rFonts w:ascii="Browallia New" w:hAnsi="Browallia New"/>
          <w:sz w:val="28"/>
        </w:rPr>
        <w:t xml:space="preserve"> </w:t>
      </w:r>
      <w:r w:rsidR="00D83741">
        <w:rPr>
          <w:rFonts w:ascii="Browallia New" w:hAnsi="Browallia New"/>
          <w:sz w:val="28"/>
        </w:rPr>
        <w:t xml:space="preserve">ended </w:t>
      </w:r>
      <w:bookmarkStart w:id="0" w:name="_Hlk166664715"/>
      <w:r w:rsidR="00585358">
        <w:rPr>
          <w:rFonts w:ascii="Browallia New" w:hAnsi="Browallia New"/>
          <w:sz w:val="28"/>
        </w:rPr>
        <w:t>31 March 2024</w:t>
      </w:r>
    </w:p>
    <w:bookmarkEnd w:id="0"/>
    <w:p w14:paraId="26E9B4B8" w14:textId="28321905" w:rsidR="009002AC" w:rsidRDefault="00585358" w:rsidP="008F05C6">
      <w:pPr>
        <w:ind w:left="1440" w:hanging="1440"/>
        <w:jc w:val="both"/>
        <w:rPr>
          <w:rFonts w:ascii="Browallia New" w:hAnsi="Browallia New"/>
          <w:sz w:val="28"/>
        </w:rPr>
      </w:pPr>
      <w:r>
        <w:rPr>
          <w:rFonts w:ascii="Browallia New" w:hAnsi="Browallia New"/>
          <w:sz w:val="28"/>
        </w:rPr>
        <w:t xml:space="preserve">                       </w:t>
      </w:r>
      <w:r w:rsidR="009002AC">
        <w:rPr>
          <w:rFonts w:ascii="Browallia New" w:hAnsi="Browallia New"/>
          <w:sz w:val="28"/>
        </w:rPr>
        <w:t>1 set each of Thai and English</w:t>
      </w:r>
    </w:p>
    <w:p w14:paraId="5B4F6731" w14:textId="77777777" w:rsidR="00585358" w:rsidRPr="00D84CF6" w:rsidRDefault="00585358" w:rsidP="008F05C6">
      <w:pPr>
        <w:ind w:left="1440" w:hanging="1440"/>
        <w:jc w:val="both"/>
        <w:rPr>
          <w:rFonts w:ascii="Browallia New" w:hAnsi="Browallia New"/>
          <w:sz w:val="28"/>
        </w:rPr>
      </w:pPr>
    </w:p>
    <w:p w14:paraId="3B57901A" w14:textId="6AC7D894" w:rsidR="009002AC" w:rsidRDefault="009002AC" w:rsidP="009002AC">
      <w:pPr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  <w:cs/>
        </w:rPr>
        <w:tab/>
      </w:r>
      <w:r w:rsidRPr="00D84CF6">
        <w:rPr>
          <w:rFonts w:ascii="Browallia New" w:hAnsi="Browallia New"/>
          <w:sz w:val="28"/>
        </w:rPr>
        <w:t>Nova Organic Public Company Limited (“NV”)</w:t>
      </w:r>
      <w:r w:rsidR="007E6C7D">
        <w:rPr>
          <w:rFonts w:ascii="Arial" w:hAnsi="Arial" w:cs="Arial"/>
          <w:sz w:val="33"/>
          <w:szCs w:val="33"/>
          <w:shd w:val="clear" w:color="auto" w:fill="FFFFFF"/>
        </w:rPr>
        <w:t xml:space="preserve"> </w:t>
      </w:r>
      <w:r w:rsidR="007E6C7D" w:rsidRPr="007E6C7D">
        <w:rPr>
          <w:rFonts w:ascii="Browallia New" w:hAnsi="Browallia New"/>
          <w:sz w:val="28"/>
        </w:rPr>
        <w:t>and its subsidiaries (“the Group”)</w:t>
      </w:r>
      <w:r w:rsidRPr="00D84CF6">
        <w:rPr>
          <w:rFonts w:ascii="Browallia New" w:hAnsi="Browallia New"/>
          <w:sz w:val="28"/>
        </w:rPr>
        <w:t xml:space="preserve"> would like to submit the Company’s audited Financial Statement </w:t>
      </w:r>
      <w:r w:rsidR="00B16391" w:rsidRPr="00D84CF6">
        <w:rPr>
          <w:rFonts w:ascii="Browallia New" w:hAnsi="Browallia New"/>
          <w:sz w:val="28"/>
        </w:rPr>
        <w:t>for</w:t>
      </w:r>
      <w:r w:rsidR="00B16391">
        <w:rPr>
          <w:rFonts w:ascii="Browallia New" w:hAnsi="Browallia New"/>
          <w:sz w:val="28"/>
        </w:rPr>
        <w:t xml:space="preserve"> the </w:t>
      </w:r>
      <w:r w:rsidR="000217A9">
        <w:rPr>
          <w:rFonts w:ascii="Browallia New" w:hAnsi="Browallia New"/>
          <w:sz w:val="28"/>
        </w:rPr>
        <w:t>First</w:t>
      </w:r>
      <w:r w:rsidR="00B16391" w:rsidRPr="00B16391">
        <w:rPr>
          <w:rFonts w:ascii="Browallia New" w:hAnsi="Browallia New"/>
          <w:sz w:val="28"/>
        </w:rPr>
        <w:t xml:space="preserve"> Quarter</w:t>
      </w:r>
      <w:r w:rsidR="00B16391">
        <w:rPr>
          <w:rFonts w:ascii="Browallia New" w:hAnsi="Browallia New"/>
          <w:sz w:val="28"/>
        </w:rPr>
        <w:t xml:space="preserve"> </w:t>
      </w:r>
      <w:r w:rsidR="00D83741">
        <w:rPr>
          <w:rFonts w:ascii="Browallia New" w:hAnsi="Browallia New"/>
          <w:sz w:val="28"/>
        </w:rPr>
        <w:t xml:space="preserve">ended </w:t>
      </w:r>
      <w:r w:rsidR="009A244F">
        <w:rPr>
          <w:rFonts w:ascii="Browallia New" w:hAnsi="Browallia New"/>
          <w:sz w:val="28"/>
        </w:rPr>
        <w:t>3</w:t>
      </w:r>
      <w:r w:rsidR="00585358">
        <w:rPr>
          <w:rFonts w:ascii="Browallia New" w:hAnsi="Browallia New"/>
          <w:sz w:val="28"/>
        </w:rPr>
        <w:t>1 March 2024</w:t>
      </w:r>
      <w:r w:rsidR="009A244F">
        <w:rPr>
          <w:rFonts w:ascii="Browallia New" w:hAnsi="Browallia New"/>
          <w:sz w:val="28"/>
        </w:rPr>
        <w:t xml:space="preserve"> </w:t>
      </w:r>
      <w:r w:rsidRPr="00D84CF6">
        <w:rPr>
          <w:rFonts w:ascii="Browallia New" w:hAnsi="Browallia New"/>
          <w:sz w:val="28"/>
        </w:rPr>
        <w:t>to The Stock Exchange of Thailand.</w:t>
      </w:r>
    </w:p>
    <w:p w14:paraId="61830CD3" w14:textId="77777777" w:rsidR="009002AC" w:rsidRPr="00D84CF6" w:rsidRDefault="009002AC" w:rsidP="009002AC">
      <w:pPr>
        <w:jc w:val="thaiDistribute"/>
        <w:rPr>
          <w:rFonts w:ascii="Browallia New" w:hAnsi="Browallia New"/>
          <w:sz w:val="28"/>
        </w:rPr>
      </w:pPr>
    </w:p>
    <w:p w14:paraId="29401C19" w14:textId="3451B1F6" w:rsidR="009002AC" w:rsidRPr="00D84CF6" w:rsidRDefault="009002AC" w:rsidP="009002AC">
      <w:pPr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  <w:cs/>
        </w:rPr>
        <w:tab/>
      </w:r>
      <w:r w:rsidRPr="00D84CF6">
        <w:rPr>
          <w:rFonts w:ascii="Browallia New" w:hAnsi="Browallia New"/>
          <w:sz w:val="28"/>
        </w:rPr>
        <w:t xml:space="preserve">The operation results of NV </w:t>
      </w:r>
      <w:r w:rsidR="00D83741">
        <w:rPr>
          <w:rFonts w:ascii="Browallia New" w:hAnsi="Browallia New"/>
          <w:sz w:val="28"/>
        </w:rPr>
        <w:t xml:space="preserve">for </w:t>
      </w:r>
      <w:r w:rsidR="00B16391" w:rsidRPr="00B16391">
        <w:rPr>
          <w:rFonts w:ascii="Browallia New" w:hAnsi="Browallia New"/>
          <w:sz w:val="28"/>
        </w:rPr>
        <w:t xml:space="preserve">the </w:t>
      </w:r>
      <w:r w:rsidR="000217A9">
        <w:rPr>
          <w:rFonts w:ascii="Browallia New" w:hAnsi="Browallia New"/>
          <w:sz w:val="28"/>
        </w:rPr>
        <w:t>First</w:t>
      </w:r>
      <w:r w:rsidR="00B16391" w:rsidRPr="00B16391">
        <w:rPr>
          <w:rFonts w:ascii="Browallia New" w:hAnsi="Browallia New"/>
          <w:sz w:val="28"/>
        </w:rPr>
        <w:t xml:space="preserve"> Quarter </w:t>
      </w:r>
      <w:r w:rsidR="00B16391">
        <w:rPr>
          <w:rFonts w:ascii="Browallia New" w:hAnsi="Browallia New"/>
          <w:sz w:val="28"/>
        </w:rPr>
        <w:t>ended</w:t>
      </w:r>
      <w:r w:rsidR="00D83741">
        <w:rPr>
          <w:rFonts w:ascii="Browallia New" w:hAnsi="Browallia New"/>
          <w:sz w:val="28"/>
        </w:rPr>
        <w:t xml:space="preserve"> </w:t>
      </w:r>
      <w:r w:rsidR="009A244F">
        <w:rPr>
          <w:rFonts w:ascii="Browallia New" w:hAnsi="Browallia New"/>
          <w:sz w:val="28"/>
        </w:rPr>
        <w:t>3</w:t>
      </w:r>
      <w:r w:rsidR="00585358">
        <w:rPr>
          <w:rFonts w:ascii="Browallia New" w:hAnsi="Browallia New"/>
          <w:sz w:val="28"/>
        </w:rPr>
        <w:t>1 March 2024</w:t>
      </w:r>
      <w:r w:rsidR="007E6C7D">
        <w:rPr>
          <w:rFonts w:ascii="Browallia New" w:hAnsi="Browallia New"/>
          <w:sz w:val="28"/>
        </w:rPr>
        <w:t xml:space="preserve"> registered a net </w:t>
      </w:r>
      <w:r w:rsidR="009A244F">
        <w:rPr>
          <w:rFonts w:ascii="Browallia New" w:hAnsi="Browallia New"/>
          <w:sz w:val="28"/>
        </w:rPr>
        <w:t>loss</w:t>
      </w:r>
      <w:r w:rsidR="007E6C7D">
        <w:rPr>
          <w:rFonts w:ascii="Browallia New" w:hAnsi="Browallia New"/>
          <w:sz w:val="28"/>
        </w:rPr>
        <w:t xml:space="preserve"> amounting</w:t>
      </w:r>
      <w:r w:rsidRPr="00D84CF6">
        <w:rPr>
          <w:rFonts w:ascii="Browallia New" w:hAnsi="Browallia New"/>
          <w:sz w:val="28"/>
        </w:rPr>
        <w:t xml:space="preserve"> </w:t>
      </w:r>
      <w:r w:rsidR="00585358">
        <w:rPr>
          <w:rFonts w:ascii="Browallia New" w:hAnsi="Browallia New"/>
          <w:sz w:val="28"/>
        </w:rPr>
        <w:t>17.27</w:t>
      </w:r>
      <w:r>
        <w:rPr>
          <w:rFonts w:ascii="Browallia New" w:hAnsi="Browallia New"/>
          <w:sz w:val="28"/>
        </w:rPr>
        <w:t xml:space="preserve"> M</w:t>
      </w:r>
      <w:r w:rsidRPr="00D84CF6">
        <w:rPr>
          <w:rFonts w:ascii="Browallia New" w:hAnsi="Browallia New"/>
          <w:sz w:val="28"/>
        </w:rPr>
        <w:t xml:space="preserve">illion Baht. Please see </w:t>
      </w:r>
      <w:r w:rsidR="007E6C7D" w:rsidRPr="00D84CF6">
        <w:rPr>
          <w:rFonts w:ascii="Browallia New" w:hAnsi="Browallia New"/>
          <w:sz w:val="28"/>
        </w:rPr>
        <w:t>further</w:t>
      </w:r>
      <w:r w:rsidRPr="00D84CF6">
        <w:rPr>
          <w:rFonts w:ascii="Browallia New" w:hAnsi="Browallia New"/>
          <w:sz w:val="28"/>
        </w:rPr>
        <w:t xml:space="preserve"> details in the Management’s Discussion and Analysis of the Financial Statement as attached.</w:t>
      </w:r>
    </w:p>
    <w:p w14:paraId="1B82BF14" w14:textId="77777777" w:rsidR="009002AC" w:rsidRDefault="009002AC" w:rsidP="009002AC">
      <w:pPr>
        <w:jc w:val="thaiDistribute"/>
        <w:rPr>
          <w:rFonts w:ascii="Browallia New" w:hAnsi="Browallia New"/>
          <w:sz w:val="28"/>
        </w:rPr>
      </w:pPr>
    </w:p>
    <w:p w14:paraId="01E92D7F" w14:textId="6FAAC387" w:rsidR="009002AC" w:rsidRPr="00D84CF6" w:rsidRDefault="009002AC" w:rsidP="009002AC">
      <w:pPr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</w:rPr>
        <w:t xml:space="preserve">Please be informed </w:t>
      </w:r>
      <w:r w:rsidR="001B434D" w:rsidRPr="00D84CF6">
        <w:rPr>
          <w:rFonts w:ascii="Browallia New" w:hAnsi="Browallia New"/>
          <w:sz w:val="28"/>
        </w:rPr>
        <w:t>accordingly.</w:t>
      </w:r>
    </w:p>
    <w:p w14:paraId="698322B2" w14:textId="77777777" w:rsidR="009002AC" w:rsidRDefault="009002AC" w:rsidP="009002AC">
      <w:pPr>
        <w:ind w:firstLine="720"/>
        <w:jc w:val="thaiDistribute"/>
        <w:rPr>
          <w:rFonts w:ascii="Browallia New" w:hAnsi="Browallia New"/>
          <w:sz w:val="28"/>
        </w:rPr>
      </w:pPr>
    </w:p>
    <w:p w14:paraId="66D70465" w14:textId="0797B77C" w:rsidR="009002AC" w:rsidRDefault="009002AC" w:rsidP="009002AC">
      <w:pPr>
        <w:ind w:firstLine="720"/>
        <w:jc w:val="thaiDistribute"/>
        <w:rPr>
          <w:rFonts w:ascii="Browallia New" w:hAnsi="Browallia New"/>
          <w:sz w:val="28"/>
        </w:rPr>
      </w:pPr>
    </w:p>
    <w:p w14:paraId="6266D368" w14:textId="1DC921F0" w:rsidR="009002AC" w:rsidRDefault="009002AC" w:rsidP="009002AC">
      <w:pPr>
        <w:ind w:firstLine="720"/>
        <w:jc w:val="thaiDistribute"/>
        <w:rPr>
          <w:rFonts w:ascii="Browallia New" w:hAnsi="Browallia New"/>
          <w:sz w:val="28"/>
        </w:rPr>
      </w:pPr>
    </w:p>
    <w:p w14:paraId="61D07F97" w14:textId="7F2BA1E9" w:rsidR="009002AC" w:rsidRPr="00D84CF6" w:rsidRDefault="009002AC" w:rsidP="00585358">
      <w:pPr>
        <w:jc w:val="center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</w:rPr>
        <w:t>Best regards,</w:t>
      </w:r>
    </w:p>
    <w:p w14:paraId="16BBA916" w14:textId="35942834" w:rsidR="009002AC" w:rsidRDefault="009002AC" w:rsidP="009002AC">
      <w:pPr>
        <w:jc w:val="both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  <w:cs/>
        </w:rPr>
        <w:tab/>
      </w:r>
    </w:p>
    <w:p w14:paraId="10862114" w14:textId="77777777" w:rsidR="009002AC" w:rsidRPr="00D84CF6" w:rsidRDefault="009002AC" w:rsidP="009002AC">
      <w:pPr>
        <w:jc w:val="both"/>
        <w:rPr>
          <w:rFonts w:ascii="Browallia New" w:hAnsi="Browallia New"/>
          <w:sz w:val="28"/>
        </w:rPr>
      </w:pPr>
    </w:p>
    <w:p w14:paraId="385273AE" w14:textId="1D5FA78F" w:rsidR="009002AC" w:rsidRPr="00D84CF6" w:rsidRDefault="009002AC" w:rsidP="009002AC">
      <w:pPr>
        <w:jc w:val="both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  <w:cs/>
        </w:rPr>
        <w:tab/>
      </w:r>
      <w:r w:rsidRPr="00D84CF6">
        <w:rPr>
          <w:rFonts w:ascii="Browallia New" w:hAnsi="Browallia New"/>
          <w:sz w:val="28"/>
          <w:cs/>
        </w:rPr>
        <w:tab/>
      </w:r>
      <w:r w:rsidRPr="00D84CF6">
        <w:rPr>
          <w:rFonts w:ascii="Browallia New" w:hAnsi="Browallia New"/>
          <w:sz w:val="28"/>
          <w:cs/>
        </w:rPr>
        <w:tab/>
      </w:r>
      <w:r w:rsidRPr="00D84CF6">
        <w:rPr>
          <w:rFonts w:ascii="Browallia New" w:hAnsi="Browallia New"/>
          <w:sz w:val="28"/>
          <w:cs/>
        </w:rPr>
        <w:tab/>
      </w:r>
      <w:r w:rsidRPr="00D84CF6">
        <w:rPr>
          <w:rFonts w:ascii="Browallia New" w:hAnsi="Browallia New"/>
          <w:sz w:val="28"/>
          <w:cs/>
        </w:rPr>
        <w:tab/>
      </w:r>
      <w:r w:rsidR="00585358">
        <w:rPr>
          <w:rFonts w:ascii="Browallia New" w:hAnsi="Browallia New" w:hint="cs"/>
          <w:sz w:val="28"/>
          <w:cs/>
        </w:rPr>
        <w:t xml:space="preserve">         </w:t>
      </w:r>
      <w:r w:rsidRPr="00D84CF6">
        <w:rPr>
          <w:rFonts w:ascii="Browallia New" w:hAnsi="Browallia New" w:hint="cs"/>
          <w:sz w:val="28"/>
          <w:cs/>
        </w:rPr>
        <w:t>(</w:t>
      </w:r>
      <w:r w:rsidRPr="00D84CF6">
        <w:rPr>
          <w:rFonts w:ascii="Browallia New" w:hAnsi="Browallia New"/>
          <w:sz w:val="28"/>
        </w:rPr>
        <w:t>M</w:t>
      </w:r>
      <w:r>
        <w:rPr>
          <w:rFonts w:ascii="Browallia New" w:hAnsi="Browallia New"/>
          <w:sz w:val="28"/>
        </w:rPr>
        <w:t>s</w:t>
      </w:r>
      <w:r w:rsidRPr="00D84CF6">
        <w:rPr>
          <w:rFonts w:ascii="Browallia New" w:hAnsi="Browallia New"/>
          <w:sz w:val="28"/>
        </w:rPr>
        <w:t xml:space="preserve">. </w:t>
      </w:r>
      <w:proofErr w:type="spellStart"/>
      <w:proofErr w:type="gramStart"/>
      <w:r>
        <w:rPr>
          <w:rFonts w:ascii="Browallia New" w:hAnsi="Browallia New"/>
          <w:sz w:val="28"/>
        </w:rPr>
        <w:t>Yupin</w:t>
      </w:r>
      <w:proofErr w:type="spellEnd"/>
      <w:r>
        <w:rPr>
          <w:rFonts w:ascii="Browallia New" w:hAnsi="Browallia New"/>
          <w:sz w:val="28"/>
        </w:rPr>
        <w:t xml:space="preserve"> </w:t>
      </w:r>
      <w:r w:rsidRPr="00D84CF6">
        <w:t xml:space="preserve"> </w:t>
      </w:r>
      <w:proofErr w:type="spellStart"/>
      <w:r w:rsidRPr="00D84CF6">
        <w:rPr>
          <w:rFonts w:ascii="Browallia New" w:hAnsi="Browallia New"/>
          <w:sz w:val="28"/>
        </w:rPr>
        <w:t>Chanjuthamard</w:t>
      </w:r>
      <w:proofErr w:type="spellEnd"/>
      <w:proofErr w:type="gramEnd"/>
      <w:r w:rsidRPr="00D84CF6">
        <w:rPr>
          <w:rFonts w:ascii="Browallia New" w:hAnsi="Browallia New" w:hint="cs"/>
          <w:sz w:val="28"/>
          <w:cs/>
        </w:rPr>
        <w:t>)</w:t>
      </w:r>
    </w:p>
    <w:p w14:paraId="4E2CA703" w14:textId="580BDAA2" w:rsidR="009002AC" w:rsidRDefault="009002AC" w:rsidP="009002AC">
      <w:pPr>
        <w:jc w:val="both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  <w:cs/>
        </w:rPr>
        <w:tab/>
      </w:r>
      <w:r w:rsidR="00585358">
        <w:rPr>
          <w:rFonts w:ascii="Browallia New" w:hAnsi="Browallia New"/>
          <w:sz w:val="28"/>
          <w:cs/>
        </w:rPr>
        <w:tab/>
      </w:r>
      <w:r w:rsidR="00585358">
        <w:rPr>
          <w:rFonts w:ascii="Browallia New" w:hAnsi="Browallia New"/>
          <w:sz w:val="28"/>
          <w:cs/>
        </w:rPr>
        <w:tab/>
      </w:r>
      <w:r w:rsidR="00585358">
        <w:rPr>
          <w:rFonts w:ascii="Browallia New" w:hAnsi="Browallia New"/>
          <w:sz w:val="28"/>
          <w:cs/>
        </w:rPr>
        <w:tab/>
      </w:r>
      <w:r w:rsidR="00585358">
        <w:rPr>
          <w:rFonts w:ascii="Browallia New" w:hAnsi="Browallia New"/>
          <w:sz w:val="28"/>
          <w:cs/>
        </w:rPr>
        <w:tab/>
      </w:r>
      <w:r w:rsidR="00585358">
        <w:rPr>
          <w:rFonts w:ascii="Browallia New" w:hAnsi="Browallia New" w:hint="cs"/>
          <w:sz w:val="28"/>
          <w:cs/>
        </w:rPr>
        <w:t xml:space="preserve">            </w:t>
      </w:r>
      <w:r>
        <w:rPr>
          <w:rFonts w:ascii="Browallia New" w:hAnsi="Browallia New" w:hint="cs"/>
          <w:sz w:val="28"/>
          <w:cs/>
        </w:rPr>
        <w:t xml:space="preserve"> </w:t>
      </w:r>
      <w:r w:rsidRPr="00D84CF6">
        <w:rPr>
          <w:rFonts w:ascii="Browallia New" w:hAnsi="Browallia New"/>
          <w:sz w:val="28"/>
        </w:rPr>
        <w:t>Chief Executive Officer</w:t>
      </w:r>
    </w:p>
    <w:p w14:paraId="662918D6" w14:textId="51AAB1E4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1C77641A" w14:textId="2B47FEFB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040DAC3E" w14:textId="1B957DD3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5108BD13" w14:textId="574A6F4C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5D9C97F1" w14:textId="5B7DD084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04B53B3D" w14:textId="59CF4DAB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00E38AA4" w14:textId="344A702C" w:rsidR="00585358" w:rsidRDefault="00585358" w:rsidP="009002AC">
      <w:pPr>
        <w:jc w:val="both"/>
        <w:rPr>
          <w:rFonts w:ascii="Browallia New" w:hAnsi="Browallia New"/>
          <w:sz w:val="28"/>
        </w:rPr>
      </w:pPr>
    </w:p>
    <w:p w14:paraId="26BE237A" w14:textId="77777777" w:rsidR="00585358" w:rsidRDefault="00585358" w:rsidP="009002AC">
      <w:pPr>
        <w:jc w:val="both"/>
        <w:rPr>
          <w:rFonts w:ascii="Browallia New" w:hAnsi="Browallia New" w:hint="cs"/>
          <w:sz w:val="28"/>
        </w:rPr>
      </w:pPr>
    </w:p>
    <w:p w14:paraId="31F8A27C" w14:textId="2A7E461D" w:rsidR="009002AC" w:rsidRDefault="009002AC" w:rsidP="009002AC">
      <w:pPr>
        <w:jc w:val="both"/>
        <w:rPr>
          <w:rFonts w:ascii="Browallia New" w:hAnsi="Browallia New"/>
          <w:sz w:val="28"/>
        </w:rPr>
      </w:pPr>
    </w:p>
    <w:p w14:paraId="7CA23143" w14:textId="17527E7A" w:rsidR="00CE23AA" w:rsidRDefault="009002AC" w:rsidP="009002AC">
      <w:pPr>
        <w:ind w:left="-567" w:right="-563"/>
        <w:jc w:val="center"/>
        <w:rPr>
          <w:rFonts w:ascii="Browallia New" w:hAnsi="Browallia New" w:hint="cs"/>
          <w:sz w:val="28"/>
        </w:rPr>
      </w:pPr>
      <w:r w:rsidRPr="009002AC">
        <w:rPr>
          <w:rFonts w:ascii="Browallia New" w:hAnsi="Browallia New"/>
          <w:sz w:val="28"/>
        </w:rPr>
        <w:lastRenderedPageBreak/>
        <w:t xml:space="preserve">The Management’s discussion and Analysis of the Financial Statement </w:t>
      </w:r>
      <w:r w:rsidR="00D83741">
        <w:rPr>
          <w:rFonts w:ascii="Browallia New" w:hAnsi="Browallia New"/>
          <w:sz w:val="28"/>
        </w:rPr>
        <w:t xml:space="preserve">for </w:t>
      </w:r>
      <w:r w:rsidR="00B16391">
        <w:rPr>
          <w:rFonts w:ascii="Browallia New" w:hAnsi="Browallia New"/>
          <w:sz w:val="28"/>
        </w:rPr>
        <w:t xml:space="preserve">the </w:t>
      </w:r>
      <w:r w:rsidR="000217A9">
        <w:rPr>
          <w:rFonts w:ascii="Browallia New" w:hAnsi="Browallia New"/>
          <w:sz w:val="28"/>
        </w:rPr>
        <w:t>First</w:t>
      </w:r>
      <w:r w:rsidR="00B16391">
        <w:rPr>
          <w:rFonts w:ascii="Browallia New" w:hAnsi="Browallia New"/>
          <w:sz w:val="28"/>
        </w:rPr>
        <w:t xml:space="preserve"> Quarter</w:t>
      </w:r>
      <w:r w:rsidR="00D83741">
        <w:rPr>
          <w:rFonts w:ascii="Browallia New" w:hAnsi="Browallia New"/>
          <w:sz w:val="28"/>
        </w:rPr>
        <w:t xml:space="preserve"> ended </w:t>
      </w:r>
      <w:r w:rsidR="009A244F">
        <w:rPr>
          <w:rFonts w:ascii="Browallia New" w:hAnsi="Browallia New"/>
          <w:sz w:val="28"/>
        </w:rPr>
        <w:t>3</w:t>
      </w:r>
      <w:r w:rsidR="00585358">
        <w:rPr>
          <w:rFonts w:ascii="Browallia New" w:hAnsi="Browallia New" w:hint="cs"/>
          <w:sz w:val="28"/>
          <w:cs/>
        </w:rPr>
        <w:t>1</w:t>
      </w:r>
      <w:r w:rsidR="009A244F">
        <w:rPr>
          <w:rFonts w:ascii="Browallia New" w:hAnsi="Browallia New"/>
          <w:sz w:val="28"/>
        </w:rPr>
        <w:t xml:space="preserve"> </w:t>
      </w:r>
      <w:r w:rsidR="00585358">
        <w:rPr>
          <w:rFonts w:ascii="Browallia New" w:hAnsi="Browallia New"/>
          <w:sz w:val="28"/>
        </w:rPr>
        <w:t>March</w:t>
      </w:r>
      <w:r w:rsidR="00D83741">
        <w:rPr>
          <w:rFonts w:ascii="Browallia New" w:hAnsi="Browallia New"/>
          <w:sz w:val="28"/>
        </w:rPr>
        <w:t xml:space="preserve"> 202</w:t>
      </w:r>
      <w:r w:rsidR="00585358">
        <w:rPr>
          <w:rFonts w:ascii="Browallia New" w:hAnsi="Browallia New" w:hint="cs"/>
          <w:sz w:val="28"/>
          <w:cs/>
        </w:rPr>
        <w:t>4</w:t>
      </w:r>
    </w:p>
    <w:p w14:paraId="547E76E6" w14:textId="77777777" w:rsidR="001B6423" w:rsidRPr="009002AC" w:rsidRDefault="001B6423" w:rsidP="009002AC">
      <w:pPr>
        <w:ind w:left="-567" w:right="-563"/>
        <w:jc w:val="center"/>
        <w:rPr>
          <w:rFonts w:ascii="Browallia New" w:hAnsi="Browallia New"/>
          <w:sz w:val="28"/>
        </w:rPr>
      </w:pPr>
    </w:p>
    <w:p w14:paraId="5125780C" w14:textId="1707AFC6" w:rsidR="009002AC" w:rsidRDefault="009002AC" w:rsidP="009002AC">
      <w:pPr>
        <w:rPr>
          <w:rFonts w:ascii="Browallia New" w:hAnsi="Browallia New"/>
          <w:b/>
          <w:bCs/>
          <w:noProof/>
          <w:sz w:val="28"/>
          <w:u w:val="single"/>
        </w:rPr>
      </w:pPr>
      <w:r w:rsidRPr="009002AC">
        <w:rPr>
          <w:rFonts w:ascii="Browallia New" w:hAnsi="Browallia New"/>
          <w:b/>
          <w:bCs/>
          <w:sz w:val="28"/>
          <w:u w:val="single"/>
        </w:rPr>
        <w:t>Summary of operating performance</w:t>
      </w:r>
    </w:p>
    <w:p w14:paraId="1CEEF734" w14:textId="7E37BE89" w:rsidR="00585358" w:rsidRPr="009002AC" w:rsidRDefault="00585358" w:rsidP="009002AC">
      <w:pPr>
        <w:rPr>
          <w:rFonts w:ascii="Browallia New" w:hAnsi="Browallia New"/>
          <w:b/>
          <w:bCs/>
          <w:sz w:val="28"/>
          <w:u w:val="single"/>
        </w:rPr>
      </w:pPr>
      <w:r w:rsidRPr="00585358">
        <w:drawing>
          <wp:inline distT="0" distB="0" distL="0" distR="0" wp14:anchorId="4725DD68" wp14:editId="3DFD2FF3">
            <wp:extent cx="6190484" cy="5154420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680" cy="518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19CC" w14:textId="356A97D8" w:rsidR="004F7E16" w:rsidRPr="00782EA4" w:rsidRDefault="004F7E16" w:rsidP="009A244F">
      <w:pPr>
        <w:jc w:val="center"/>
        <w:rPr>
          <w:rFonts w:ascii="Angsana New" w:hAnsi="Angsana New" w:cs="Angsana New"/>
          <w:sz w:val="32"/>
          <w:szCs w:val="32"/>
        </w:rPr>
      </w:pPr>
    </w:p>
    <w:p w14:paraId="76060344" w14:textId="2FD2F851" w:rsidR="009002AC" w:rsidRDefault="009002AC" w:rsidP="009002AC">
      <w:pPr>
        <w:rPr>
          <w:rFonts w:ascii="Browallia New" w:hAnsi="Browallia New"/>
          <w:b/>
          <w:bCs/>
          <w:sz w:val="28"/>
          <w:u w:val="single"/>
        </w:rPr>
      </w:pPr>
      <w:r w:rsidRPr="00D84CF6">
        <w:rPr>
          <w:rFonts w:ascii="Browallia New" w:hAnsi="Browallia New"/>
          <w:b/>
          <w:bCs/>
          <w:sz w:val="28"/>
          <w:u w:val="single"/>
        </w:rPr>
        <w:t>operating performance</w:t>
      </w:r>
    </w:p>
    <w:p w14:paraId="26EF41EB" w14:textId="2C0D14A7" w:rsidR="009002AC" w:rsidRDefault="00454150" w:rsidP="009002AC">
      <w:pPr>
        <w:spacing w:before="120" w:after="120"/>
        <w:ind w:firstLine="720"/>
        <w:jc w:val="thaiDistribute"/>
        <w:rPr>
          <w:rFonts w:ascii="Browallia New" w:hAnsi="Browallia New"/>
          <w:sz w:val="28"/>
        </w:rPr>
      </w:pPr>
      <w:r w:rsidRPr="00454150">
        <w:rPr>
          <w:rFonts w:ascii="Browallia New" w:hAnsi="Browallia New"/>
          <w:sz w:val="28"/>
        </w:rPr>
        <w:t>The Group</w:t>
      </w:r>
      <w:r w:rsidR="009002AC" w:rsidRPr="00D84CF6">
        <w:rPr>
          <w:rFonts w:ascii="Browallia New" w:hAnsi="Browallia New"/>
          <w:sz w:val="28"/>
        </w:rPr>
        <w:t xml:space="preserve">'s total sales revenue </w:t>
      </w:r>
      <w:r>
        <w:rPr>
          <w:rFonts w:ascii="Browallia New" w:hAnsi="Browallia New"/>
          <w:sz w:val="28"/>
        </w:rPr>
        <w:t>for</w:t>
      </w:r>
      <w:r w:rsidR="00B16391">
        <w:rPr>
          <w:rFonts w:ascii="Browallia New" w:hAnsi="Browallia New"/>
          <w:sz w:val="28"/>
        </w:rPr>
        <w:t xml:space="preserve"> the </w:t>
      </w:r>
      <w:r w:rsidR="000217A9">
        <w:rPr>
          <w:rFonts w:ascii="Browallia New" w:hAnsi="Browallia New"/>
          <w:sz w:val="28"/>
        </w:rPr>
        <w:t>First</w:t>
      </w:r>
      <w:r w:rsidR="00B16391">
        <w:rPr>
          <w:rFonts w:ascii="Browallia New" w:hAnsi="Browallia New"/>
          <w:sz w:val="28"/>
        </w:rPr>
        <w:t xml:space="preserve"> Quarter</w:t>
      </w:r>
      <w:r>
        <w:rPr>
          <w:rFonts w:ascii="Browallia New" w:hAnsi="Browallia New"/>
          <w:sz w:val="28"/>
        </w:rPr>
        <w:t xml:space="preserve"> ended </w:t>
      </w:r>
      <w:bookmarkStart w:id="1" w:name="_Hlk142467006"/>
      <w:r w:rsidR="009A244F">
        <w:rPr>
          <w:rFonts w:ascii="Browallia New" w:hAnsi="Browallia New"/>
          <w:sz w:val="28"/>
        </w:rPr>
        <w:t>3</w:t>
      </w:r>
      <w:r w:rsidR="00585358">
        <w:rPr>
          <w:rFonts w:ascii="Browallia New" w:hAnsi="Browallia New"/>
          <w:sz w:val="28"/>
        </w:rPr>
        <w:t>1 March 2024</w:t>
      </w:r>
      <w:r w:rsidR="009002AC" w:rsidRPr="00D84CF6">
        <w:rPr>
          <w:rFonts w:ascii="Browallia New" w:hAnsi="Browallia New"/>
          <w:sz w:val="28"/>
        </w:rPr>
        <w:t xml:space="preserve"> </w:t>
      </w:r>
      <w:bookmarkEnd w:id="1"/>
      <w:r w:rsidR="009002AC" w:rsidRPr="00D84CF6">
        <w:rPr>
          <w:rFonts w:ascii="Browallia New" w:hAnsi="Browallia New"/>
          <w:sz w:val="28"/>
        </w:rPr>
        <w:t xml:space="preserve">was </w:t>
      </w:r>
      <w:r w:rsidR="00882027">
        <w:rPr>
          <w:rFonts w:ascii="Browallia New" w:hAnsi="Browallia New"/>
          <w:sz w:val="28"/>
        </w:rPr>
        <w:t>137.76</w:t>
      </w:r>
      <w:r>
        <w:rPr>
          <w:rFonts w:ascii="Browallia New" w:hAnsi="Browallia New"/>
          <w:sz w:val="28"/>
        </w:rPr>
        <w:t xml:space="preserve"> </w:t>
      </w:r>
      <w:r w:rsidR="009002AC">
        <w:rPr>
          <w:rFonts w:ascii="Browallia New" w:hAnsi="Browallia New"/>
          <w:sz w:val="28"/>
        </w:rPr>
        <w:t>M</w:t>
      </w:r>
      <w:r w:rsidR="009002AC" w:rsidRPr="00D84CF6">
        <w:rPr>
          <w:rFonts w:ascii="Browallia New" w:hAnsi="Browallia New"/>
          <w:sz w:val="28"/>
        </w:rPr>
        <w:t>illion</w:t>
      </w:r>
      <w:r>
        <w:rPr>
          <w:rFonts w:ascii="Browallia New" w:hAnsi="Browallia New"/>
          <w:sz w:val="28"/>
        </w:rPr>
        <w:t xml:space="preserve"> </w:t>
      </w:r>
      <w:r w:rsidRPr="00D84CF6">
        <w:rPr>
          <w:rFonts w:ascii="Browallia New" w:hAnsi="Browallia New"/>
          <w:sz w:val="28"/>
        </w:rPr>
        <w:t xml:space="preserve">Baht, </w:t>
      </w:r>
      <w:r w:rsidR="000528C4" w:rsidRPr="00D84CF6">
        <w:rPr>
          <w:rFonts w:ascii="Browallia New" w:hAnsi="Browallia New"/>
          <w:sz w:val="28"/>
        </w:rPr>
        <w:t>which</w:t>
      </w:r>
      <w:r w:rsidR="009002AC" w:rsidRPr="00D84CF6">
        <w:rPr>
          <w:rFonts w:ascii="Browallia New" w:hAnsi="Browallia New"/>
          <w:sz w:val="28"/>
        </w:rPr>
        <w:t xml:space="preserve"> decreased </w:t>
      </w:r>
      <w:r w:rsidR="00E50CF2">
        <w:rPr>
          <w:rFonts w:ascii="Browallia New" w:hAnsi="Browallia New"/>
          <w:sz w:val="28"/>
        </w:rPr>
        <w:t>1</w:t>
      </w:r>
      <w:r w:rsidR="000217A9">
        <w:rPr>
          <w:rFonts w:ascii="Browallia New" w:hAnsi="Browallia New"/>
          <w:sz w:val="28"/>
        </w:rPr>
        <w:t>9</w:t>
      </w:r>
      <w:r w:rsidR="009002AC" w:rsidRPr="00D84CF6">
        <w:rPr>
          <w:rFonts w:ascii="Browallia New" w:hAnsi="Browallia New"/>
          <w:sz w:val="28"/>
          <w:cs/>
        </w:rPr>
        <w:t xml:space="preserve"> </w:t>
      </w:r>
      <w:r w:rsidR="009002AC" w:rsidRPr="00D84CF6">
        <w:rPr>
          <w:rFonts w:ascii="Browallia New" w:hAnsi="Browallia New"/>
          <w:sz w:val="28"/>
        </w:rPr>
        <w:t>percent from the same period</w:t>
      </w:r>
      <w:r w:rsidR="009002AC">
        <w:rPr>
          <w:rFonts w:ascii="Browallia New" w:hAnsi="Browallia New"/>
          <w:sz w:val="28"/>
        </w:rPr>
        <w:t xml:space="preserve"> </w:t>
      </w:r>
      <w:r w:rsidR="009002AC" w:rsidRPr="00D84CF6">
        <w:rPr>
          <w:rFonts w:ascii="Browallia New" w:hAnsi="Browallia New"/>
          <w:sz w:val="28"/>
        </w:rPr>
        <w:t xml:space="preserve">last year. </w:t>
      </w:r>
      <w:r w:rsidR="000528C4" w:rsidRPr="00D84CF6">
        <w:rPr>
          <w:rFonts w:ascii="Browallia New" w:hAnsi="Browallia New"/>
          <w:sz w:val="28"/>
        </w:rPr>
        <w:t>The</w:t>
      </w:r>
      <w:r w:rsidR="009002AC" w:rsidRPr="00D84CF6">
        <w:rPr>
          <w:rFonts w:ascii="Browallia New" w:hAnsi="Browallia New"/>
          <w:sz w:val="28"/>
        </w:rPr>
        <w:t xml:space="preserve"> main reason is coupled with the current economic recession. As a result of this, brings to the decrease</w:t>
      </w:r>
      <w:r w:rsidR="009002AC">
        <w:rPr>
          <w:rFonts w:ascii="Browallia New" w:hAnsi="Browallia New"/>
          <w:sz w:val="28"/>
        </w:rPr>
        <w:t>d</w:t>
      </w:r>
      <w:r w:rsidR="009002AC" w:rsidRPr="00D84CF6">
        <w:rPr>
          <w:rFonts w:ascii="Browallia New" w:hAnsi="Browallia New"/>
          <w:sz w:val="28"/>
        </w:rPr>
        <w:t xml:space="preserve"> of sale order quantity of this </w:t>
      </w:r>
      <w:r w:rsidR="001B6423" w:rsidRPr="00D84CF6">
        <w:rPr>
          <w:rFonts w:ascii="Browallia New" w:hAnsi="Browallia New"/>
          <w:sz w:val="28"/>
        </w:rPr>
        <w:t>product.</w:t>
      </w:r>
    </w:p>
    <w:p w14:paraId="7275439F" w14:textId="77777777" w:rsidR="00585358" w:rsidRDefault="00585358" w:rsidP="009002AC">
      <w:pPr>
        <w:rPr>
          <w:rFonts w:ascii="Browallia New" w:hAnsi="Browallia New"/>
          <w:b/>
          <w:bCs/>
          <w:sz w:val="28"/>
          <w:u w:val="single"/>
        </w:rPr>
      </w:pPr>
    </w:p>
    <w:p w14:paraId="48FDA365" w14:textId="3525492E" w:rsidR="009002AC" w:rsidRPr="009002AC" w:rsidRDefault="009002AC" w:rsidP="009002AC">
      <w:pPr>
        <w:rPr>
          <w:rFonts w:ascii="Browallia New" w:hAnsi="Browallia New"/>
          <w:b/>
          <w:bCs/>
          <w:sz w:val="28"/>
          <w:u w:val="single"/>
        </w:rPr>
      </w:pPr>
      <w:r w:rsidRPr="009002AC">
        <w:rPr>
          <w:rFonts w:ascii="Browallia New" w:hAnsi="Browallia New"/>
          <w:b/>
          <w:bCs/>
          <w:sz w:val="28"/>
          <w:u w:val="single"/>
        </w:rPr>
        <w:lastRenderedPageBreak/>
        <w:t>Gross Profit</w:t>
      </w:r>
    </w:p>
    <w:p w14:paraId="533B59C2" w14:textId="6D982280" w:rsidR="009002AC" w:rsidRDefault="009002AC" w:rsidP="009002AC">
      <w:pPr>
        <w:ind w:firstLine="720"/>
        <w:rPr>
          <w:rFonts w:ascii="Browallia New" w:hAnsi="Browallia New"/>
          <w:sz w:val="28"/>
        </w:rPr>
      </w:pPr>
      <w:r w:rsidRPr="009002AC">
        <w:rPr>
          <w:rFonts w:ascii="Browallia New" w:hAnsi="Browallia New"/>
          <w:sz w:val="28"/>
        </w:rPr>
        <w:t xml:space="preserve">Gross Profit </w:t>
      </w:r>
      <w:r w:rsidR="00454150">
        <w:rPr>
          <w:rFonts w:ascii="Browallia New" w:hAnsi="Browallia New"/>
          <w:sz w:val="28"/>
        </w:rPr>
        <w:t>for</w:t>
      </w:r>
      <w:r w:rsidR="00B16391">
        <w:rPr>
          <w:rFonts w:ascii="Browallia New" w:hAnsi="Browallia New"/>
          <w:sz w:val="28"/>
        </w:rPr>
        <w:t xml:space="preserve"> the </w:t>
      </w:r>
      <w:r w:rsidR="003C0BE5">
        <w:rPr>
          <w:rFonts w:ascii="Browallia New" w:hAnsi="Browallia New"/>
          <w:sz w:val="28"/>
        </w:rPr>
        <w:t>F</w:t>
      </w:r>
      <w:r w:rsidR="002A629D">
        <w:rPr>
          <w:rFonts w:ascii="Browallia New" w:hAnsi="Browallia New"/>
          <w:sz w:val="28"/>
        </w:rPr>
        <w:t>ir</w:t>
      </w:r>
      <w:r w:rsidR="003C0BE5">
        <w:rPr>
          <w:rFonts w:ascii="Browallia New" w:hAnsi="Browallia New"/>
          <w:sz w:val="28"/>
        </w:rPr>
        <w:t>st</w:t>
      </w:r>
      <w:r w:rsidR="00B16391">
        <w:rPr>
          <w:rFonts w:ascii="Browallia New" w:hAnsi="Browallia New"/>
          <w:sz w:val="28"/>
        </w:rPr>
        <w:t xml:space="preserve"> Quarter</w:t>
      </w:r>
      <w:r w:rsidR="00454150">
        <w:rPr>
          <w:rFonts w:ascii="Browallia New" w:hAnsi="Browallia New"/>
          <w:sz w:val="28"/>
        </w:rPr>
        <w:t xml:space="preserve"> ended </w:t>
      </w:r>
      <w:r w:rsidR="009A244F">
        <w:rPr>
          <w:rFonts w:ascii="Browallia New" w:hAnsi="Browallia New"/>
          <w:sz w:val="28"/>
        </w:rPr>
        <w:t>3</w:t>
      </w:r>
      <w:r w:rsidR="003C0BE5">
        <w:rPr>
          <w:rFonts w:ascii="Browallia New" w:hAnsi="Browallia New"/>
          <w:sz w:val="28"/>
        </w:rPr>
        <w:t>1 March 2024</w:t>
      </w:r>
      <w:r w:rsidR="009A244F" w:rsidRPr="00D84CF6">
        <w:rPr>
          <w:rFonts w:ascii="Browallia New" w:hAnsi="Browallia New"/>
          <w:sz w:val="28"/>
        </w:rPr>
        <w:t xml:space="preserve"> </w:t>
      </w:r>
      <w:r w:rsidRPr="009002AC">
        <w:rPr>
          <w:rFonts w:ascii="Browallia New" w:hAnsi="Browallia New"/>
          <w:sz w:val="28"/>
        </w:rPr>
        <w:t xml:space="preserve">was </w:t>
      </w:r>
      <w:r w:rsidR="003C0BE5">
        <w:rPr>
          <w:rFonts w:ascii="Browallia New" w:hAnsi="Browallia New"/>
          <w:sz w:val="28"/>
        </w:rPr>
        <w:t>56.92</w:t>
      </w:r>
      <w:r w:rsidR="00140DAE">
        <w:rPr>
          <w:rFonts w:ascii="Browallia New" w:hAnsi="Browallia New"/>
          <w:sz w:val="28"/>
        </w:rPr>
        <w:t xml:space="preserve"> </w:t>
      </w:r>
      <w:r w:rsidR="009A244F" w:rsidRPr="009002AC">
        <w:rPr>
          <w:rFonts w:ascii="Browallia New" w:hAnsi="Browallia New"/>
          <w:sz w:val="28"/>
        </w:rPr>
        <w:t>million</w:t>
      </w:r>
      <w:r w:rsidRPr="009002AC">
        <w:rPr>
          <w:rFonts w:ascii="Browallia New" w:hAnsi="Browallia New"/>
          <w:sz w:val="28"/>
        </w:rPr>
        <w:t xml:space="preserve"> Bath, </w:t>
      </w:r>
      <w:proofErr w:type="gramStart"/>
      <w:r w:rsidRPr="009002AC">
        <w:rPr>
          <w:rFonts w:ascii="Browallia New" w:hAnsi="Browallia New"/>
          <w:sz w:val="28"/>
        </w:rPr>
        <w:t>It</w:t>
      </w:r>
      <w:proofErr w:type="gramEnd"/>
      <w:r w:rsidRPr="009002AC">
        <w:rPr>
          <w:rFonts w:ascii="Browallia New" w:hAnsi="Browallia New"/>
          <w:sz w:val="28"/>
        </w:rPr>
        <w:t xml:space="preserve"> </w:t>
      </w:r>
      <w:r w:rsidR="000528C4" w:rsidRPr="009002AC">
        <w:rPr>
          <w:rFonts w:ascii="Browallia New" w:hAnsi="Browallia New"/>
          <w:sz w:val="28"/>
        </w:rPr>
        <w:t>was</w:t>
      </w:r>
      <w:r w:rsidRPr="009002AC">
        <w:rPr>
          <w:rFonts w:ascii="Browallia New" w:hAnsi="Browallia New"/>
          <w:sz w:val="28"/>
        </w:rPr>
        <w:t xml:space="preserve"> decreased </w:t>
      </w:r>
      <w:r w:rsidR="00E50CF2">
        <w:rPr>
          <w:rFonts w:ascii="Browallia New" w:hAnsi="Browallia New"/>
          <w:sz w:val="28"/>
        </w:rPr>
        <w:t>2</w:t>
      </w:r>
      <w:r w:rsidR="003C0BE5">
        <w:rPr>
          <w:rFonts w:ascii="Browallia New" w:hAnsi="Browallia New"/>
          <w:sz w:val="28"/>
        </w:rPr>
        <w:t>6</w:t>
      </w:r>
      <w:r w:rsidRPr="009002AC">
        <w:rPr>
          <w:rFonts w:ascii="Browallia New" w:hAnsi="Browallia New"/>
          <w:sz w:val="28"/>
        </w:rPr>
        <w:t xml:space="preserve"> percent from the same period last year. </w:t>
      </w:r>
      <w:r w:rsidR="00A429EE" w:rsidRPr="00A429EE">
        <w:rPr>
          <w:rFonts w:ascii="Browallia New" w:hAnsi="Browallia New"/>
          <w:sz w:val="28"/>
        </w:rPr>
        <w:t>Because the production cost of the marketed product group has a high cost. In addition, the company has organized a free product promotion in the sale of a set of products to stimulate consumer purchases. As a result, gross profit has decreased.</w:t>
      </w:r>
    </w:p>
    <w:p w14:paraId="23265605" w14:textId="77777777" w:rsidR="00C312E9" w:rsidRDefault="00C312E9" w:rsidP="009002AC">
      <w:pPr>
        <w:ind w:firstLine="720"/>
        <w:rPr>
          <w:rFonts w:ascii="Browallia New" w:hAnsi="Browallia New"/>
          <w:sz w:val="28"/>
        </w:rPr>
      </w:pPr>
    </w:p>
    <w:p w14:paraId="0B6E0FAD" w14:textId="77777777" w:rsidR="00C312E9" w:rsidRPr="00C312E9" w:rsidRDefault="00C312E9" w:rsidP="00C312E9">
      <w:pPr>
        <w:rPr>
          <w:rFonts w:ascii="Browallia New" w:hAnsi="Browallia New"/>
          <w:b/>
          <w:bCs/>
          <w:sz w:val="28"/>
          <w:u w:val="single"/>
        </w:rPr>
      </w:pPr>
      <w:r w:rsidRPr="00C312E9">
        <w:rPr>
          <w:rFonts w:ascii="Browallia New" w:hAnsi="Browallia New"/>
          <w:b/>
          <w:bCs/>
          <w:sz w:val="28"/>
          <w:u w:val="single"/>
        </w:rPr>
        <w:t>Selling Expenses</w:t>
      </w:r>
    </w:p>
    <w:p w14:paraId="1ABC3710" w14:textId="7F5FB3A5" w:rsidR="00C312E9" w:rsidRDefault="00C312E9" w:rsidP="00C312E9">
      <w:pPr>
        <w:ind w:firstLine="720"/>
        <w:rPr>
          <w:rFonts w:ascii="Browallia New" w:hAnsi="Browallia New"/>
          <w:sz w:val="28"/>
        </w:rPr>
      </w:pPr>
      <w:r w:rsidRPr="00C312E9">
        <w:rPr>
          <w:rFonts w:ascii="Browallia New" w:hAnsi="Browallia New"/>
          <w:sz w:val="28"/>
        </w:rPr>
        <w:t xml:space="preserve">Selling </w:t>
      </w:r>
      <w:r w:rsidR="000528C4" w:rsidRPr="00C312E9">
        <w:rPr>
          <w:rFonts w:ascii="Browallia New" w:hAnsi="Browallia New"/>
          <w:sz w:val="28"/>
        </w:rPr>
        <w:t>expenses</w:t>
      </w:r>
      <w:r w:rsidR="00A429EE">
        <w:rPr>
          <w:rFonts w:ascii="Browallia New" w:hAnsi="Browallia New"/>
          <w:sz w:val="28"/>
        </w:rPr>
        <w:t xml:space="preserve"> </w:t>
      </w:r>
      <w:r w:rsidR="00B16391">
        <w:rPr>
          <w:rFonts w:ascii="Browallia New" w:hAnsi="Browallia New"/>
          <w:sz w:val="28"/>
        </w:rPr>
        <w:t xml:space="preserve">for the </w:t>
      </w:r>
      <w:r w:rsidR="002A629D">
        <w:rPr>
          <w:rFonts w:ascii="Browallia New" w:hAnsi="Browallia New"/>
          <w:sz w:val="28"/>
        </w:rPr>
        <w:t>First</w:t>
      </w:r>
      <w:r w:rsidR="00B16391">
        <w:rPr>
          <w:rFonts w:ascii="Browallia New" w:hAnsi="Browallia New"/>
          <w:sz w:val="28"/>
        </w:rPr>
        <w:t xml:space="preserve"> Quarter</w:t>
      </w:r>
      <w:r w:rsidR="00A429EE">
        <w:rPr>
          <w:rFonts w:ascii="Browallia New" w:hAnsi="Browallia New"/>
          <w:sz w:val="28"/>
        </w:rPr>
        <w:t xml:space="preserve"> ended </w:t>
      </w:r>
      <w:r w:rsidR="009A244F">
        <w:rPr>
          <w:rFonts w:ascii="Browallia New" w:hAnsi="Browallia New"/>
          <w:sz w:val="28"/>
        </w:rPr>
        <w:t>3</w:t>
      </w:r>
      <w:r w:rsidR="003C0BE5">
        <w:rPr>
          <w:rFonts w:ascii="Browallia New" w:hAnsi="Browallia New"/>
          <w:sz w:val="28"/>
        </w:rPr>
        <w:t>1 March 2024</w:t>
      </w:r>
      <w:r w:rsidR="009A244F" w:rsidRPr="00D84CF6">
        <w:rPr>
          <w:rFonts w:ascii="Browallia New" w:hAnsi="Browallia New"/>
          <w:sz w:val="28"/>
        </w:rPr>
        <w:t xml:space="preserve"> </w:t>
      </w:r>
      <w:r w:rsidRPr="00C312E9">
        <w:rPr>
          <w:rFonts w:ascii="Browallia New" w:hAnsi="Browallia New"/>
          <w:sz w:val="28"/>
        </w:rPr>
        <w:t xml:space="preserve">were </w:t>
      </w:r>
      <w:r w:rsidR="002A629D">
        <w:rPr>
          <w:rFonts w:ascii="Browallia New" w:hAnsi="Browallia New" w:cs="Cordia New"/>
          <w:sz w:val="28"/>
        </w:rPr>
        <w:t>55.85</w:t>
      </w:r>
      <w:r w:rsidRPr="00C312E9">
        <w:rPr>
          <w:rFonts w:ascii="Browallia New" w:hAnsi="Browallia New" w:cs="Cordia New"/>
          <w:sz w:val="28"/>
          <w:cs/>
        </w:rPr>
        <w:t xml:space="preserve"> </w:t>
      </w:r>
      <w:r w:rsidR="009A244F" w:rsidRPr="00C312E9">
        <w:rPr>
          <w:rFonts w:ascii="Browallia New" w:hAnsi="Browallia New"/>
          <w:sz w:val="28"/>
        </w:rPr>
        <w:t>million</w:t>
      </w:r>
      <w:r w:rsidRPr="00C312E9">
        <w:rPr>
          <w:rFonts w:ascii="Browallia New" w:hAnsi="Browallia New"/>
          <w:sz w:val="28"/>
        </w:rPr>
        <w:t xml:space="preserve"> Baht. It was </w:t>
      </w:r>
      <w:r w:rsidR="002A629D">
        <w:rPr>
          <w:rFonts w:ascii="Browallia New" w:hAnsi="Browallia New"/>
          <w:sz w:val="28"/>
        </w:rPr>
        <w:t>In</w:t>
      </w:r>
      <w:r w:rsidRPr="00C312E9">
        <w:rPr>
          <w:rFonts w:ascii="Browallia New" w:hAnsi="Browallia New"/>
          <w:sz w:val="28"/>
        </w:rPr>
        <w:t xml:space="preserve">creased </w:t>
      </w:r>
      <w:r w:rsidR="002A629D">
        <w:rPr>
          <w:rFonts w:ascii="Browallia New" w:hAnsi="Browallia New" w:cs="Cordia New"/>
          <w:sz w:val="28"/>
        </w:rPr>
        <w:t>1.75</w:t>
      </w:r>
      <w:r w:rsidRPr="00C312E9">
        <w:rPr>
          <w:rFonts w:ascii="Browallia New" w:hAnsi="Browallia New" w:cs="Cordia New"/>
          <w:sz w:val="28"/>
          <w:cs/>
        </w:rPr>
        <w:t xml:space="preserve"> </w:t>
      </w:r>
      <w:r w:rsidR="009A244F" w:rsidRPr="00C312E9">
        <w:rPr>
          <w:rFonts w:ascii="Browallia New" w:hAnsi="Browallia New"/>
          <w:sz w:val="28"/>
        </w:rPr>
        <w:t>million</w:t>
      </w:r>
      <w:r w:rsidRPr="00C312E9">
        <w:rPr>
          <w:rFonts w:ascii="Browallia New" w:hAnsi="Browallia New"/>
          <w:sz w:val="28"/>
        </w:rPr>
        <w:t xml:space="preserve"> Baht or </w:t>
      </w:r>
      <w:r w:rsidR="007440FD">
        <w:rPr>
          <w:rFonts w:ascii="Browallia New" w:hAnsi="Browallia New" w:cs="Cordia New"/>
          <w:sz w:val="28"/>
        </w:rPr>
        <w:t>3</w:t>
      </w:r>
      <w:r w:rsidRPr="00C312E9">
        <w:rPr>
          <w:rFonts w:ascii="Browallia New" w:hAnsi="Browallia New" w:cs="Cordia New"/>
          <w:sz w:val="28"/>
          <w:cs/>
        </w:rPr>
        <w:t xml:space="preserve"> </w:t>
      </w:r>
      <w:r w:rsidRPr="00C312E9">
        <w:rPr>
          <w:rFonts w:ascii="Browallia New" w:hAnsi="Browallia New"/>
          <w:sz w:val="28"/>
        </w:rPr>
        <w:t xml:space="preserve">percent from the same period last year, mainly due to the </w:t>
      </w:r>
      <w:proofErr w:type="gramStart"/>
      <w:r w:rsidR="000528C4">
        <w:rPr>
          <w:rFonts w:ascii="Browallia New" w:hAnsi="Browallia New"/>
          <w:sz w:val="28"/>
        </w:rPr>
        <w:t xml:space="preserve">company </w:t>
      </w:r>
      <w:r w:rsidR="002A629D">
        <w:rPr>
          <w:rFonts w:ascii="Browallia New" w:hAnsi="Browallia New" w:hint="cs"/>
          <w:sz w:val="28"/>
          <w:cs/>
        </w:rPr>
        <w:t xml:space="preserve"> </w:t>
      </w:r>
      <w:r w:rsidR="002A629D">
        <w:rPr>
          <w:rFonts w:ascii="Browallia New" w:hAnsi="Browallia New"/>
          <w:sz w:val="28"/>
        </w:rPr>
        <w:t>add</w:t>
      </w:r>
      <w:proofErr w:type="gramEnd"/>
      <w:r w:rsidR="002A629D">
        <w:rPr>
          <w:rFonts w:ascii="Browallia New" w:hAnsi="Browallia New"/>
          <w:sz w:val="28"/>
        </w:rPr>
        <w:t xml:space="preserve"> </w:t>
      </w:r>
      <w:r w:rsidR="000528C4">
        <w:rPr>
          <w:rFonts w:ascii="Browallia New" w:hAnsi="Browallia New"/>
          <w:sz w:val="28"/>
        </w:rPr>
        <w:t xml:space="preserve">the </w:t>
      </w:r>
      <w:r w:rsidRPr="00C312E9">
        <w:rPr>
          <w:rFonts w:ascii="Browallia New" w:hAnsi="Browallia New"/>
          <w:sz w:val="28"/>
        </w:rPr>
        <w:t>advertising and promotion expenses such as television program broadcast time rent, advertising production cost, actor salary and promotion cost. In line with the current market situation.</w:t>
      </w:r>
    </w:p>
    <w:p w14:paraId="6A966602" w14:textId="77777777" w:rsidR="00C312E9" w:rsidRPr="009002AC" w:rsidRDefault="00C312E9" w:rsidP="00C312E9">
      <w:pPr>
        <w:ind w:firstLine="720"/>
        <w:rPr>
          <w:rFonts w:ascii="Browallia New" w:hAnsi="Browallia New"/>
          <w:sz w:val="28"/>
        </w:rPr>
      </w:pPr>
    </w:p>
    <w:p w14:paraId="727BB029" w14:textId="77777777" w:rsidR="00C312E9" w:rsidRPr="00C312E9" w:rsidRDefault="00C312E9" w:rsidP="00C312E9">
      <w:pPr>
        <w:rPr>
          <w:rFonts w:ascii="Browallia New" w:hAnsi="Browallia New"/>
          <w:b/>
          <w:bCs/>
          <w:sz w:val="28"/>
          <w:u w:val="single"/>
        </w:rPr>
      </w:pPr>
      <w:r w:rsidRPr="00C312E9">
        <w:rPr>
          <w:rFonts w:ascii="Browallia New" w:hAnsi="Browallia New"/>
          <w:b/>
          <w:bCs/>
          <w:sz w:val="28"/>
          <w:u w:val="single"/>
        </w:rPr>
        <w:t>Administrative Expenses</w:t>
      </w:r>
    </w:p>
    <w:p w14:paraId="0AA818BF" w14:textId="29694511" w:rsidR="00C312E9" w:rsidRDefault="00C312E9" w:rsidP="00C312E9">
      <w:pPr>
        <w:ind w:firstLine="720"/>
        <w:rPr>
          <w:rFonts w:ascii="Browallia New" w:hAnsi="Browallia New"/>
          <w:sz w:val="28"/>
        </w:rPr>
      </w:pPr>
      <w:r w:rsidRPr="00C312E9">
        <w:rPr>
          <w:rFonts w:ascii="Browallia New" w:hAnsi="Browallia New"/>
          <w:sz w:val="28"/>
        </w:rPr>
        <w:t xml:space="preserve">Administrative expenses </w:t>
      </w:r>
      <w:r w:rsidR="00BD4203">
        <w:rPr>
          <w:rFonts w:ascii="Browallia New" w:hAnsi="Browallia New"/>
          <w:sz w:val="28"/>
        </w:rPr>
        <w:t>for</w:t>
      </w:r>
      <w:r w:rsidR="00B16391">
        <w:rPr>
          <w:rFonts w:ascii="Browallia New" w:hAnsi="Browallia New"/>
          <w:sz w:val="28"/>
        </w:rPr>
        <w:t xml:space="preserve"> the </w:t>
      </w:r>
      <w:r w:rsidR="002A629D">
        <w:rPr>
          <w:rFonts w:ascii="Browallia New" w:hAnsi="Browallia New"/>
          <w:sz w:val="28"/>
        </w:rPr>
        <w:t>First</w:t>
      </w:r>
      <w:r w:rsidR="00B16391">
        <w:rPr>
          <w:rFonts w:ascii="Browallia New" w:hAnsi="Browallia New"/>
          <w:sz w:val="28"/>
        </w:rPr>
        <w:t xml:space="preserve"> Quarter</w:t>
      </w:r>
      <w:r w:rsidR="00A429EE">
        <w:rPr>
          <w:rFonts w:ascii="Browallia New" w:hAnsi="Browallia New"/>
          <w:sz w:val="28"/>
        </w:rPr>
        <w:t xml:space="preserve"> ended </w:t>
      </w:r>
      <w:r w:rsidR="009A244F">
        <w:rPr>
          <w:rFonts w:ascii="Browallia New" w:hAnsi="Browallia New"/>
          <w:sz w:val="28"/>
        </w:rPr>
        <w:t>3</w:t>
      </w:r>
      <w:r w:rsidR="002A629D">
        <w:rPr>
          <w:rFonts w:ascii="Browallia New" w:hAnsi="Browallia New"/>
          <w:sz w:val="28"/>
        </w:rPr>
        <w:t>1 March 2024</w:t>
      </w:r>
      <w:r w:rsidR="009A244F" w:rsidRPr="00D84CF6">
        <w:rPr>
          <w:rFonts w:ascii="Browallia New" w:hAnsi="Browallia New"/>
          <w:sz w:val="28"/>
        </w:rPr>
        <w:t xml:space="preserve"> </w:t>
      </w:r>
      <w:r w:rsidRPr="00C312E9">
        <w:rPr>
          <w:rFonts w:ascii="Browallia New" w:hAnsi="Browallia New"/>
          <w:sz w:val="28"/>
        </w:rPr>
        <w:t xml:space="preserve">were </w:t>
      </w:r>
      <w:r w:rsidR="00FE6153">
        <w:rPr>
          <w:rFonts w:ascii="Browallia New" w:hAnsi="Browallia New"/>
          <w:sz w:val="28"/>
        </w:rPr>
        <w:t>20.96</w:t>
      </w:r>
      <w:r w:rsidRPr="00C312E9">
        <w:rPr>
          <w:rFonts w:ascii="Browallia New" w:hAnsi="Browallia New"/>
          <w:sz w:val="28"/>
          <w:cs/>
        </w:rPr>
        <w:t xml:space="preserve"> </w:t>
      </w:r>
      <w:r w:rsidR="009A244F" w:rsidRPr="00C312E9">
        <w:rPr>
          <w:rFonts w:ascii="Browallia New" w:hAnsi="Browallia New"/>
          <w:sz w:val="28"/>
        </w:rPr>
        <w:t>million</w:t>
      </w:r>
      <w:r w:rsidRPr="00C312E9">
        <w:rPr>
          <w:rFonts w:ascii="Browallia New" w:hAnsi="Browallia New"/>
          <w:sz w:val="28"/>
        </w:rPr>
        <w:t xml:space="preserve"> Baht. It was </w:t>
      </w:r>
      <w:proofErr w:type="gramStart"/>
      <w:r w:rsidR="00FE6153">
        <w:rPr>
          <w:rFonts w:ascii="Browallia New" w:hAnsi="Browallia New"/>
          <w:sz w:val="28"/>
        </w:rPr>
        <w:t>de</w:t>
      </w:r>
      <w:r w:rsidR="00A429EE">
        <w:rPr>
          <w:rFonts w:ascii="Browallia New" w:hAnsi="Browallia New"/>
          <w:sz w:val="28"/>
        </w:rPr>
        <w:t>crease</w:t>
      </w:r>
      <w:r w:rsidRPr="00C312E9">
        <w:rPr>
          <w:rFonts w:ascii="Browallia New" w:hAnsi="Browallia New"/>
          <w:sz w:val="28"/>
        </w:rPr>
        <w:t xml:space="preserve"> </w:t>
      </w:r>
      <w:r w:rsidRPr="00C312E9">
        <w:rPr>
          <w:rFonts w:ascii="Browallia New" w:hAnsi="Browallia New"/>
          <w:sz w:val="28"/>
          <w:cs/>
        </w:rPr>
        <w:t xml:space="preserve"> </w:t>
      </w:r>
      <w:r w:rsidR="009A244F" w:rsidRPr="00C312E9">
        <w:rPr>
          <w:rFonts w:ascii="Browallia New" w:hAnsi="Browallia New"/>
          <w:sz w:val="28"/>
        </w:rPr>
        <w:t>million</w:t>
      </w:r>
      <w:proofErr w:type="gramEnd"/>
      <w:r w:rsidRPr="00C312E9">
        <w:rPr>
          <w:rFonts w:ascii="Browallia New" w:hAnsi="Browallia New"/>
          <w:sz w:val="28"/>
        </w:rPr>
        <w:t xml:space="preserve"> Baht or </w:t>
      </w:r>
      <w:r w:rsidR="00FE6153">
        <w:rPr>
          <w:rFonts w:ascii="Browallia New" w:hAnsi="Browallia New"/>
          <w:sz w:val="28"/>
        </w:rPr>
        <w:t>3</w:t>
      </w:r>
      <w:r w:rsidRPr="00C312E9">
        <w:rPr>
          <w:rFonts w:ascii="Browallia New" w:hAnsi="Browallia New"/>
          <w:sz w:val="28"/>
          <w:cs/>
        </w:rPr>
        <w:t xml:space="preserve"> </w:t>
      </w:r>
      <w:r w:rsidRPr="00C312E9">
        <w:rPr>
          <w:rFonts w:ascii="Browallia New" w:hAnsi="Browallia New"/>
          <w:sz w:val="28"/>
        </w:rPr>
        <w:t xml:space="preserve">percent </w:t>
      </w:r>
      <w:r w:rsidR="00BD4203" w:rsidRPr="00BD4203">
        <w:rPr>
          <w:rFonts w:ascii="Browallia New" w:hAnsi="Browallia New"/>
          <w:sz w:val="28"/>
        </w:rPr>
        <w:t xml:space="preserve">due to </w:t>
      </w:r>
      <w:r w:rsidR="00FE6153">
        <w:rPr>
          <w:rFonts w:ascii="Browallia New" w:hAnsi="Browallia New"/>
          <w:sz w:val="28"/>
        </w:rPr>
        <w:t>de</w:t>
      </w:r>
      <w:r w:rsidR="00BD4203" w:rsidRPr="00BD4203">
        <w:rPr>
          <w:rFonts w:ascii="Browallia New" w:hAnsi="Browallia New"/>
          <w:sz w:val="28"/>
        </w:rPr>
        <w:t xml:space="preserve">creased </w:t>
      </w:r>
      <w:r w:rsidR="00FE6153">
        <w:rPr>
          <w:rFonts w:ascii="Browallia New" w:hAnsi="Browallia New"/>
          <w:sz w:val="28"/>
        </w:rPr>
        <w:t xml:space="preserve">administrative </w:t>
      </w:r>
    </w:p>
    <w:p w14:paraId="6EA78B23" w14:textId="77777777" w:rsidR="00BD4203" w:rsidRPr="00BD4203" w:rsidRDefault="00BD4203" w:rsidP="00C312E9">
      <w:pPr>
        <w:ind w:firstLine="720"/>
        <w:rPr>
          <w:rFonts w:ascii="Browallia New" w:hAnsi="Browallia New"/>
          <w:sz w:val="28"/>
          <w:cs/>
        </w:rPr>
      </w:pPr>
    </w:p>
    <w:p w14:paraId="3268EACF" w14:textId="77777777" w:rsidR="00C312E9" w:rsidRPr="00C312E9" w:rsidRDefault="00C312E9" w:rsidP="00C312E9">
      <w:pPr>
        <w:rPr>
          <w:rFonts w:ascii="Browallia New" w:hAnsi="Browallia New"/>
          <w:b/>
          <w:bCs/>
          <w:sz w:val="28"/>
          <w:u w:val="single"/>
        </w:rPr>
      </w:pPr>
      <w:r w:rsidRPr="00C312E9">
        <w:rPr>
          <w:rFonts w:ascii="Browallia New" w:hAnsi="Browallia New"/>
          <w:b/>
          <w:bCs/>
          <w:sz w:val="28"/>
          <w:u w:val="single"/>
        </w:rPr>
        <w:t>Net Profit</w:t>
      </w:r>
    </w:p>
    <w:p w14:paraId="5C6163E6" w14:textId="6167A696" w:rsidR="0051210A" w:rsidRPr="00C312E9" w:rsidRDefault="000528C4" w:rsidP="00C312E9">
      <w:pPr>
        <w:ind w:firstLine="720"/>
        <w:rPr>
          <w:rFonts w:ascii="Browallia New" w:hAnsi="Browallia New"/>
          <w:sz w:val="28"/>
          <w:cs/>
        </w:rPr>
      </w:pPr>
      <w:r w:rsidRPr="00C312E9">
        <w:rPr>
          <w:rFonts w:ascii="Browallia New" w:hAnsi="Browallia New"/>
          <w:sz w:val="28"/>
        </w:rPr>
        <w:t>The</w:t>
      </w:r>
      <w:r w:rsidR="00C312E9" w:rsidRPr="00C312E9">
        <w:rPr>
          <w:rFonts w:ascii="Browallia New" w:hAnsi="Browallia New"/>
          <w:sz w:val="28"/>
        </w:rPr>
        <w:t xml:space="preserve"> Company has </w:t>
      </w:r>
      <w:r w:rsidR="00BD4203" w:rsidRPr="0033777C">
        <w:rPr>
          <w:rFonts w:ascii="Browallia New" w:hAnsi="Browallia New"/>
          <w:sz w:val="28"/>
        </w:rPr>
        <w:t xml:space="preserve">net </w:t>
      </w:r>
      <w:r w:rsidR="00420D7C">
        <w:rPr>
          <w:rFonts w:ascii="Browallia New" w:hAnsi="Browallia New"/>
          <w:sz w:val="28"/>
        </w:rPr>
        <w:t>loss</w:t>
      </w:r>
      <w:r w:rsidR="00BD4203" w:rsidRPr="00C312E9">
        <w:rPr>
          <w:rFonts w:ascii="Browallia New" w:hAnsi="Browallia New"/>
          <w:sz w:val="28"/>
        </w:rPr>
        <w:t xml:space="preserve"> </w:t>
      </w:r>
      <w:r w:rsidR="00C312E9" w:rsidRPr="00D84CF6">
        <w:rPr>
          <w:rFonts w:ascii="Browallia New" w:hAnsi="Browallia New"/>
          <w:sz w:val="28"/>
        </w:rPr>
        <w:t xml:space="preserve">for </w:t>
      </w:r>
      <w:r w:rsidR="00C312E9">
        <w:rPr>
          <w:rFonts w:ascii="Browallia New" w:hAnsi="Browallia New"/>
          <w:sz w:val="28"/>
        </w:rPr>
        <w:t xml:space="preserve">the </w:t>
      </w:r>
      <w:r w:rsidR="00FE6153">
        <w:rPr>
          <w:rFonts w:ascii="Browallia New" w:hAnsi="Browallia New"/>
          <w:sz w:val="28"/>
        </w:rPr>
        <w:t>First</w:t>
      </w:r>
      <w:r w:rsidR="00B16391">
        <w:rPr>
          <w:rFonts w:ascii="Browallia New" w:hAnsi="Browallia New"/>
          <w:sz w:val="28"/>
        </w:rPr>
        <w:t xml:space="preserve"> Quarter</w:t>
      </w:r>
      <w:r w:rsidR="00BD4203">
        <w:rPr>
          <w:rFonts w:ascii="Browallia New" w:hAnsi="Browallia New"/>
          <w:sz w:val="28"/>
        </w:rPr>
        <w:t xml:space="preserve"> ended </w:t>
      </w:r>
      <w:r w:rsidR="009A244F">
        <w:rPr>
          <w:rFonts w:ascii="Browallia New" w:hAnsi="Browallia New"/>
          <w:sz w:val="28"/>
        </w:rPr>
        <w:t>3</w:t>
      </w:r>
      <w:r w:rsidR="00FE6153">
        <w:rPr>
          <w:rFonts w:ascii="Browallia New" w:hAnsi="Browallia New"/>
          <w:sz w:val="28"/>
        </w:rPr>
        <w:t>1 March</w:t>
      </w:r>
      <w:r w:rsidR="003B0EDA">
        <w:rPr>
          <w:rFonts w:ascii="Browallia New" w:hAnsi="Browallia New"/>
          <w:sz w:val="28"/>
        </w:rPr>
        <w:t xml:space="preserve"> 2024</w:t>
      </w:r>
      <w:r w:rsidR="00BD4203" w:rsidRPr="00C312E9">
        <w:rPr>
          <w:rFonts w:ascii="Browallia New" w:hAnsi="Browallia New"/>
          <w:sz w:val="28"/>
          <w:cs/>
        </w:rPr>
        <w:t xml:space="preserve"> </w:t>
      </w:r>
      <w:r w:rsidR="00C312E9" w:rsidRPr="00C312E9">
        <w:rPr>
          <w:rFonts w:ascii="Browallia New" w:hAnsi="Browallia New"/>
          <w:sz w:val="28"/>
        </w:rPr>
        <w:t xml:space="preserve">was </w:t>
      </w:r>
      <w:r w:rsidR="00FE6153">
        <w:rPr>
          <w:rFonts w:ascii="Browallia New" w:hAnsi="Browallia New"/>
          <w:sz w:val="28"/>
        </w:rPr>
        <w:t>17.27</w:t>
      </w:r>
      <w:r w:rsidR="00C312E9" w:rsidRPr="00C312E9">
        <w:rPr>
          <w:rFonts w:ascii="Browallia New" w:hAnsi="Browallia New"/>
          <w:sz w:val="28"/>
        </w:rPr>
        <w:t xml:space="preserve"> </w:t>
      </w:r>
      <w:r w:rsidR="009A244F" w:rsidRPr="00C312E9">
        <w:rPr>
          <w:rFonts w:ascii="Browallia New" w:hAnsi="Browallia New"/>
          <w:sz w:val="28"/>
        </w:rPr>
        <w:t>million</w:t>
      </w:r>
      <w:r w:rsidR="00C312E9" w:rsidRPr="00C312E9">
        <w:rPr>
          <w:rFonts w:ascii="Browallia New" w:hAnsi="Browallia New"/>
          <w:sz w:val="28"/>
        </w:rPr>
        <w:t xml:space="preserve"> Baht, </w:t>
      </w:r>
      <w:proofErr w:type="gramStart"/>
      <w:r w:rsidR="00C312E9" w:rsidRPr="00C312E9">
        <w:rPr>
          <w:rFonts w:ascii="Browallia New" w:hAnsi="Browallia New"/>
          <w:sz w:val="28"/>
        </w:rPr>
        <w:t>It</w:t>
      </w:r>
      <w:proofErr w:type="gramEnd"/>
      <w:r w:rsidR="00C312E9" w:rsidRPr="00C312E9">
        <w:rPr>
          <w:rFonts w:ascii="Browallia New" w:hAnsi="Browallia New"/>
          <w:sz w:val="28"/>
        </w:rPr>
        <w:t xml:space="preserve"> was </w:t>
      </w:r>
      <w:r w:rsidR="00C74DE9" w:rsidRPr="00C312E9">
        <w:rPr>
          <w:rFonts w:ascii="Browallia New" w:hAnsi="Browallia New"/>
          <w:sz w:val="28"/>
        </w:rPr>
        <w:t>decreased</w:t>
      </w:r>
      <w:r w:rsidR="00BD4203">
        <w:rPr>
          <w:rFonts w:ascii="Browallia New" w:hAnsi="Browallia New"/>
          <w:sz w:val="28"/>
        </w:rPr>
        <w:t xml:space="preserve"> </w:t>
      </w:r>
      <w:r w:rsidR="00C312E9" w:rsidRPr="00C312E9">
        <w:rPr>
          <w:rFonts w:ascii="Browallia New" w:hAnsi="Browallia New"/>
          <w:sz w:val="28"/>
        </w:rPr>
        <w:t xml:space="preserve">of </w:t>
      </w:r>
      <w:r w:rsidR="003B0EDA">
        <w:rPr>
          <w:rFonts w:ascii="Browallia New" w:hAnsi="Browallia New"/>
          <w:sz w:val="28"/>
        </w:rPr>
        <w:t>20</w:t>
      </w:r>
      <w:r w:rsidR="003836E9">
        <w:rPr>
          <w:rFonts w:ascii="Browallia New" w:hAnsi="Browallia New"/>
          <w:sz w:val="28"/>
        </w:rPr>
        <w:t>.11</w:t>
      </w:r>
      <w:r w:rsidR="00C312E9" w:rsidRPr="00C312E9">
        <w:rPr>
          <w:rFonts w:ascii="Browallia New" w:hAnsi="Browallia New"/>
          <w:sz w:val="28"/>
        </w:rPr>
        <w:t xml:space="preserve"> Million Baht or equals to </w:t>
      </w:r>
      <w:r w:rsidR="003836E9">
        <w:rPr>
          <w:rFonts w:ascii="Browallia New" w:hAnsi="Browallia New"/>
          <w:sz w:val="28"/>
        </w:rPr>
        <w:t>707</w:t>
      </w:r>
      <w:r w:rsidR="00C312E9" w:rsidRPr="00C312E9">
        <w:rPr>
          <w:rFonts w:ascii="Browallia New" w:hAnsi="Browallia New"/>
          <w:sz w:val="28"/>
        </w:rPr>
        <w:t xml:space="preserve"> percent from the same period last year</w:t>
      </w:r>
      <w:r w:rsidR="00BD4203">
        <w:rPr>
          <w:rFonts w:ascii="Browallia New" w:hAnsi="Browallia New"/>
          <w:sz w:val="28"/>
        </w:rPr>
        <w:t>.</w:t>
      </w:r>
    </w:p>
    <w:p w14:paraId="26607BB7" w14:textId="77777777" w:rsidR="0051210A" w:rsidRDefault="0051210A" w:rsidP="0051210A">
      <w:pPr>
        <w:ind w:firstLine="720"/>
        <w:jc w:val="thaiDistribute"/>
        <w:rPr>
          <w:rFonts w:ascii="Angsana New" w:hAnsi="Angsana New" w:cs="Angsana New"/>
          <w:sz w:val="28"/>
          <w:cs/>
        </w:rPr>
      </w:pPr>
    </w:p>
    <w:p w14:paraId="65FD7279" w14:textId="77EC4E9C" w:rsidR="00C312E9" w:rsidRDefault="00C312E9" w:rsidP="00C312E9">
      <w:pPr>
        <w:spacing w:after="160" w:line="259" w:lineRule="auto"/>
        <w:rPr>
          <w:rFonts w:ascii="Browallia New" w:hAnsi="Browallia New"/>
          <w:b/>
          <w:bCs/>
          <w:sz w:val="28"/>
          <w:u w:val="single"/>
        </w:rPr>
      </w:pPr>
      <w:r w:rsidRPr="00D84CF6">
        <w:rPr>
          <w:rFonts w:ascii="Browallia New" w:hAnsi="Browallia New"/>
          <w:b/>
          <w:bCs/>
          <w:sz w:val="28"/>
          <w:u w:val="single"/>
        </w:rPr>
        <w:t>Financial Position</w:t>
      </w:r>
    </w:p>
    <w:p w14:paraId="3F90BC1F" w14:textId="7279A3E1" w:rsidR="00882027" w:rsidRDefault="00882027" w:rsidP="00C312E9">
      <w:pPr>
        <w:spacing w:after="160" w:line="259" w:lineRule="auto"/>
        <w:rPr>
          <w:rFonts w:ascii="Browallia New" w:hAnsi="Browallia New"/>
          <w:b/>
          <w:bCs/>
          <w:sz w:val="28"/>
          <w:u w:val="single"/>
        </w:rPr>
      </w:pPr>
      <w:r w:rsidRPr="00882027">
        <w:drawing>
          <wp:inline distT="0" distB="0" distL="0" distR="0" wp14:anchorId="37588896" wp14:editId="16086D8A">
            <wp:extent cx="6352931" cy="1164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453" cy="117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D6BF" w14:textId="7B327911" w:rsidR="0051210A" w:rsidRPr="0051210A" w:rsidRDefault="0051210A" w:rsidP="00736A7F">
      <w:pPr>
        <w:jc w:val="center"/>
        <w:rPr>
          <w:rFonts w:ascii="Angsana New" w:hAnsi="Angsana New" w:cs="Angsana New"/>
          <w:b/>
          <w:bCs/>
          <w:sz w:val="28"/>
          <w:u w:val="single"/>
          <w:cs/>
          <w:lang w:val="th-TH"/>
        </w:rPr>
      </w:pPr>
    </w:p>
    <w:p w14:paraId="5C4E924F" w14:textId="51469C41" w:rsidR="0051210A" w:rsidRDefault="0051210A" w:rsidP="0051210A">
      <w:pPr>
        <w:jc w:val="center"/>
        <w:rPr>
          <w:rFonts w:ascii="Angsana New" w:hAnsi="Angsana New" w:cs="Angsana New"/>
          <w:sz w:val="32"/>
          <w:szCs w:val="32"/>
        </w:rPr>
      </w:pPr>
    </w:p>
    <w:p w14:paraId="0104FE5F" w14:textId="77777777" w:rsidR="00882027" w:rsidRDefault="00882027" w:rsidP="00C312E9">
      <w:pPr>
        <w:spacing w:after="160"/>
        <w:rPr>
          <w:rFonts w:ascii="Browallia New" w:hAnsi="Browallia New"/>
          <w:b/>
          <w:bCs/>
          <w:sz w:val="28"/>
          <w:u w:val="single"/>
        </w:rPr>
      </w:pPr>
    </w:p>
    <w:p w14:paraId="71F27C10" w14:textId="77777777" w:rsidR="00882027" w:rsidRDefault="00882027" w:rsidP="00C312E9">
      <w:pPr>
        <w:spacing w:after="160"/>
        <w:rPr>
          <w:rFonts w:ascii="Browallia New" w:hAnsi="Browallia New"/>
          <w:b/>
          <w:bCs/>
          <w:sz w:val="28"/>
          <w:u w:val="single"/>
        </w:rPr>
      </w:pPr>
    </w:p>
    <w:p w14:paraId="38E6FEB7" w14:textId="77777777" w:rsidR="00882027" w:rsidRDefault="00882027" w:rsidP="00C312E9">
      <w:pPr>
        <w:spacing w:after="160"/>
        <w:rPr>
          <w:rFonts w:ascii="Browallia New" w:hAnsi="Browallia New"/>
          <w:b/>
          <w:bCs/>
          <w:sz w:val="28"/>
          <w:u w:val="single"/>
        </w:rPr>
      </w:pPr>
    </w:p>
    <w:p w14:paraId="506B9144" w14:textId="7E8E6C8B" w:rsidR="00C312E9" w:rsidRDefault="00C312E9" w:rsidP="00C312E9">
      <w:pPr>
        <w:spacing w:after="160"/>
        <w:rPr>
          <w:rFonts w:ascii="Browallia New" w:hAnsi="Browallia New"/>
          <w:b/>
          <w:bCs/>
          <w:sz w:val="28"/>
          <w:u w:val="single"/>
        </w:rPr>
      </w:pPr>
      <w:r>
        <w:rPr>
          <w:rFonts w:ascii="Browallia New" w:hAnsi="Browallia New"/>
          <w:b/>
          <w:bCs/>
          <w:sz w:val="28"/>
          <w:u w:val="single"/>
        </w:rPr>
        <w:t>Total Assets</w:t>
      </w:r>
      <w:r w:rsidRPr="00FF3BD0">
        <w:rPr>
          <w:rFonts w:ascii="Browallia New" w:hAnsi="Browallia New" w:hint="cs"/>
          <w:sz w:val="28"/>
          <w:cs/>
          <w:lang w:val="th-TH"/>
        </w:rPr>
        <w:t xml:space="preserve"> </w:t>
      </w:r>
    </w:p>
    <w:p w14:paraId="49B0CFAB" w14:textId="50478C5F" w:rsidR="00C312E9" w:rsidRPr="00C562AB" w:rsidRDefault="003836E9" w:rsidP="00C562AB">
      <w:pPr>
        <w:pStyle w:val="HTMLPreformatted"/>
        <w:shd w:val="clear" w:color="auto" w:fill="F8F9FA"/>
        <w:spacing w:line="540" w:lineRule="atLeast"/>
        <w:rPr>
          <w:rFonts w:ascii="Browallia New" w:hAnsi="Browallia New"/>
          <w:sz w:val="28"/>
        </w:rPr>
      </w:pPr>
      <w:r>
        <w:rPr>
          <w:rFonts w:ascii="Browallia New" w:hAnsi="Browallia New" w:cstheme="minorBidi"/>
          <w:sz w:val="28"/>
          <w:cs/>
        </w:rPr>
        <w:tab/>
      </w:r>
      <w:r w:rsidR="00C312E9" w:rsidRPr="00D84CF6">
        <w:rPr>
          <w:rFonts w:ascii="Browallia New" w:hAnsi="Browallia New"/>
          <w:sz w:val="28"/>
        </w:rPr>
        <w:t xml:space="preserve">Total assets as of </w:t>
      </w:r>
      <w:r w:rsidR="00C562AB">
        <w:rPr>
          <w:rFonts w:ascii="Browallia New" w:hAnsi="Browallia New"/>
          <w:sz w:val="28"/>
        </w:rPr>
        <w:t>3</w:t>
      </w:r>
      <w:r>
        <w:rPr>
          <w:rFonts w:ascii="Browallia New" w:hAnsi="Browallia New"/>
          <w:sz w:val="28"/>
        </w:rPr>
        <w:t>1 March 2024</w:t>
      </w:r>
      <w:r w:rsidR="00C312E9" w:rsidRPr="00D84CF6">
        <w:rPr>
          <w:rFonts w:ascii="Browallia New" w:hAnsi="Browallia New"/>
          <w:sz w:val="28"/>
        </w:rPr>
        <w:t xml:space="preserve"> were 1,</w:t>
      </w:r>
      <w:r>
        <w:rPr>
          <w:rFonts w:ascii="Browallia New" w:hAnsi="Browallia New"/>
          <w:sz w:val="28"/>
        </w:rPr>
        <w:t>380</w:t>
      </w:r>
      <w:r w:rsidR="00C312E9">
        <w:rPr>
          <w:rFonts w:ascii="Browallia New" w:hAnsi="Browallia New"/>
          <w:sz w:val="28"/>
        </w:rPr>
        <w:t xml:space="preserve"> </w:t>
      </w:r>
      <w:r w:rsidR="00C562AB">
        <w:rPr>
          <w:rFonts w:ascii="Browallia New" w:hAnsi="Browallia New"/>
          <w:sz w:val="28"/>
        </w:rPr>
        <w:t>million</w:t>
      </w:r>
      <w:r w:rsidR="00BD4203">
        <w:rPr>
          <w:rFonts w:ascii="Browallia New" w:hAnsi="Browallia New"/>
          <w:sz w:val="28"/>
        </w:rPr>
        <w:t xml:space="preserve"> </w:t>
      </w:r>
      <w:r w:rsidR="00C312E9" w:rsidRPr="00D84CF6">
        <w:rPr>
          <w:rFonts w:ascii="Browallia New" w:hAnsi="Browallia New"/>
          <w:sz w:val="28"/>
        </w:rPr>
        <w:t>Baht</w:t>
      </w:r>
      <w:r w:rsidR="00C312E9">
        <w:rPr>
          <w:rFonts w:ascii="Browallia New" w:hAnsi="Browallia New"/>
          <w:sz w:val="28"/>
        </w:rPr>
        <w:t xml:space="preserve">. It </w:t>
      </w:r>
      <w:r w:rsidR="000528C4">
        <w:rPr>
          <w:rFonts w:ascii="Browallia New" w:hAnsi="Browallia New"/>
          <w:sz w:val="28"/>
        </w:rPr>
        <w:t>was</w:t>
      </w:r>
      <w:r w:rsidR="00BD4203">
        <w:rPr>
          <w:rFonts w:ascii="Browallia New" w:hAnsi="Browallia New"/>
          <w:sz w:val="28"/>
        </w:rPr>
        <w:t xml:space="preserve"> </w:t>
      </w:r>
      <w:r>
        <w:rPr>
          <w:rFonts w:ascii="Browallia New" w:hAnsi="Browallia New"/>
          <w:sz w:val="28"/>
        </w:rPr>
        <w:t>in</w:t>
      </w:r>
      <w:r w:rsidR="00BD4203">
        <w:rPr>
          <w:rFonts w:ascii="Browallia New" w:hAnsi="Browallia New"/>
          <w:sz w:val="28"/>
        </w:rPr>
        <w:t>crease</w:t>
      </w:r>
      <w:r w:rsidR="00C312E9" w:rsidRPr="00D84CF6">
        <w:rPr>
          <w:rFonts w:ascii="Browallia New" w:hAnsi="Browallia New"/>
          <w:sz w:val="28"/>
        </w:rPr>
        <w:t xml:space="preserve"> </w:t>
      </w:r>
      <w:r>
        <w:rPr>
          <w:rFonts w:ascii="Browallia New" w:hAnsi="Browallia New"/>
          <w:sz w:val="28"/>
        </w:rPr>
        <w:t>22</w:t>
      </w:r>
      <w:r w:rsidR="00BD4203">
        <w:rPr>
          <w:rFonts w:ascii="Browallia New" w:hAnsi="Browallia New"/>
          <w:sz w:val="28"/>
        </w:rPr>
        <w:t xml:space="preserve"> </w:t>
      </w:r>
      <w:r w:rsidR="00C312E9">
        <w:rPr>
          <w:rFonts w:ascii="Browallia New" w:hAnsi="Browallia New"/>
          <w:sz w:val="28"/>
        </w:rPr>
        <w:t>M</w:t>
      </w:r>
      <w:r w:rsidR="00C312E9" w:rsidRPr="00D84CF6">
        <w:rPr>
          <w:rFonts w:ascii="Browallia New" w:hAnsi="Browallia New"/>
          <w:sz w:val="28"/>
        </w:rPr>
        <w:t>illion Baht from 31 December 202</w:t>
      </w:r>
      <w:r>
        <w:rPr>
          <w:rFonts w:ascii="Browallia New" w:hAnsi="Browallia New"/>
          <w:sz w:val="28"/>
        </w:rPr>
        <w:t>3</w:t>
      </w:r>
      <w:r w:rsidR="00C864E1" w:rsidRPr="00C864E1">
        <w:t xml:space="preserve"> </w:t>
      </w:r>
      <w:r w:rsidR="00C562AB" w:rsidRPr="00C562AB">
        <w:rPr>
          <w:rFonts w:ascii="Browallia New" w:hAnsi="Browallia New"/>
          <w:sz w:val="28"/>
        </w:rPr>
        <w:t xml:space="preserve">due to </w:t>
      </w:r>
      <w:r w:rsidRPr="003836E9">
        <w:rPr>
          <w:rFonts w:ascii="Browallia New" w:hAnsi="Browallia New"/>
          <w:sz w:val="28"/>
        </w:rPr>
        <w:t>Investments in Associates</w:t>
      </w:r>
    </w:p>
    <w:p w14:paraId="6A207C8A" w14:textId="77777777" w:rsidR="00C312E9" w:rsidRPr="00C562AB" w:rsidRDefault="00C312E9" w:rsidP="0051210A">
      <w:pPr>
        <w:jc w:val="center"/>
        <w:rPr>
          <w:rFonts w:ascii="Browallia New" w:eastAsia="Times New Roman" w:hAnsi="Browallia New" w:cs="Courier New"/>
          <w:sz w:val="28"/>
          <w:szCs w:val="20"/>
        </w:rPr>
      </w:pPr>
    </w:p>
    <w:p w14:paraId="77E11313" w14:textId="77777777" w:rsidR="00985960" w:rsidRPr="00D84CF6" w:rsidRDefault="00985960" w:rsidP="00985960">
      <w:pPr>
        <w:jc w:val="thaiDistribute"/>
        <w:rPr>
          <w:rFonts w:ascii="Browallia New" w:hAnsi="Browallia New"/>
          <w:b/>
          <w:bCs/>
          <w:sz w:val="28"/>
          <w:u w:val="single"/>
        </w:rPr>
      </w:pPr>
      <w:r w:rsidRPr="00D84CF6">
        <w:rPr>
          <w:rFonts w:ascii="Browallia New" w:hAnsi="Browallia New"/>
          <w:b/>
          <w:bCs/>
          <w:sz w:val="28"/>
          <w:u w:val="single"/>
        </w:rPr>
        <w:t>Total Liabilities</w:t>
      </w:r>
    </w:p>
    <w:p w14:paraId="10A5A5BC" w14:textId="46CA16F0" w:rsidR="00985960" w:rsidRDefault="00985960" w:rsidP="00985960">
      <w:pPr>
        <w:spacing w:after="160"/>
        <w:ind w:firstLine="720"/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</w:rPr>
        <w:t xml:space="preserve">Total liabilities as of </w:t>
      </w:r>
      <w:r w:rsidR="00C562AB">
        <w:rPr>
          <w:rFonts w:ascii="Browallia New" w:hAnsi="Browallia New"/>
          <w:sz w:val="28"/>
        </w:rPr>
        <w:t>3</w:t>
      </w:r>
      <w:r w:rsidR="00774D38">
        <w:rPr>
          <w:rFonts w:ascii="Browallia New" w:hAnsi="Browallia New" w:hint="cs"/>
          <w:sz w:val="28"/>
          <w:cs/>
        </w:rPr>
        <w:t xml:space="preserve">1 </w:t>
      </w:r>
      <w:proofErr w:type="gramStart"/>
      <w:r w:rsidR="00774D38">
        <w:rPr>
          <w:rFonts w:ascii="Browallia New" w:hAnsi="Browallia New"/>
          <w:sz w:val="28"/>
        </w:rPr>
        <w:t>March  2024</w:t>
      </w:r>
      <w:proofErr w:type="gramEnd"/>
      <w:r w:rsidR="00C562AB" w:rsidRPr="00D84CF6">
        <w:rPr>
          <w:rFonts w:ascii="Browallia New" w:hAnsi="Browallia New"/>
          <w:sz w:val="28"/>
        </w:rPr>
        <w:t xml:space="preserve"> </w:t>
      </w:r>
      <w:r w:rsidR="00C562AB">
        <w:rPr>
          <w:rFonts w:ascii="Browallia New" w:hAnsi="Browallia New"/>
          <w:sz w:val="28"/>
        </w:rPr>
        <w:t>were</w:t>
      </w:r>
      <w:r w:rsidRPr="00D84CF6">
        <w:rPr>
          <w:rFonts w:ascii="Browallia New" w:hAnsi="Browallia New"/>
          <w:sz w:val="28"/>
        </w:rPr>
        <w:t xml:space="preserve"> </w:t>
      </w:r>
      <w:r w:rsidR="00C562AB">
        <w:rPr>
          <w:rFonts w:ascii="Browallia New" w:hAnsi="Browallia New"/>
          <w:sz w:val="28"/>
        </w:rPr>
        <w:t>1</w:t>
      </w:r>
      <w:r w:rsidR="005453DC">
        <w:rPr>
          <w:rFonts w:ascii="Browallia New" w:hAnsi="Browallia New"/>
          <w:sz w:val="28"/>
        </w:rPr>
        <w:t>5</w:t>
      </w:r>
      <w:r w:rsidR="00774D38">
        <w:rPr>
          <w:rFonts w:ascii="Browallia New" w:hAnsi="Browallia New"/>
          <w:sz w:val="28"/>
        </w:rPr>
        <w:t>4</w:t>
      </w:r>
      <w:r w:rsidRPr="00D84CF6">
        <w:rPr>
          <w:rFonts w:ascii="Browallia New" w:hAnsi="Browallia New"/>
          <w:sz w:val="28"/>
          <w:cs/>
        </w:rPr>
        <w:t xml:space="preserve"> </w:t>
      </w:r>
      <w:r>
        <w:rPr>
          <w:rFonts w:ascii="Browallia New" w:hAnsi="Browallia New"/>
          <w:sz w:val="28"/>
        </w:rPr>
        <w:t>M</w:t>
      </w:r>
      <w:r w:rsidRPr="00D84CF6">
        <w:rPr>
          <w:rFonts w:ascii="Browallia New" w:hAnsi="Browallia New"/>
          <w:sz w:val="28"/>
        </w:rPr>
        <w:t xml:space="preserve">illion Baht, </w:t>
      </w:r>
      <w:r w:rsidR="00D323E5">
        <w:rPr>
          <w:rFonts w:ascii="Browallia New" w:hAnsi="Browallia New"/>
          <w:sz w:val="28"/>
        </w:rPr>
        <w:t xml:space="preserve">It were increased </w:t>
      </w:r>
      <w:r w:rsidR="00774D38">
        <w:rPr>
          <w:rFonts w:ascii="Browallia New" w:hAnsi="Browallia New"/>
          <w:sz w:val="28"/>
        </w:rPr>
        <w:t>40</w:t>
      </w:r>
      <w:r>
        <w:rPr>
          <w:rFonts w:ascii="Browallia New" w:hAnsi="Browallia New"/>
          <w:sz w:val="28"/>
        </w:rPr>
        <w:t xml:space="preserve"> Million Baht from 31 December 202</w:t>
      </w:r>
      <w:r w:rsidR="00774D38">
        <w:rPr>
          <w:rFonts w:ascii="Browallia New" w:hAnsi="Browallia New"/>
          <w:sz w:val="28"/>
        </w:rPr>
        <w:t xml:space="preserve">3 </w:t>
      </w:r>
      <w:r>
        <w:rPr>
          <w:rFonts w:ascii="Browallia New" w:hAnsi="Browallia New"/>
          <w:sz w:val="28"/>
        </w:rPr>
        <w:t xml:space="preserve">Mostly increase from </w:t>
      </w:r>
      <w:r w:rsidR="00774D38">
        <w:rPr>
          <w:rFonts w:ascii="Browallia New" w:hAnsi="Browallia New"/>
          <w:sz w:val="28"/>
        </w:rPr>
        <w:t>f</w:t>
      </w:r>
      <w:r w:rsidR="00774D38" w:rsidRPr="00774D38">
        <w:rPr>
          <w:rFonts w:ascii="Browallia New" w:hAnsi="Browallia New"/>
          <w:sz w:val="28"/>
        </w:rPr>
        <w:t>inancial institution loans</w:t>
      </w:r>
    </w:p>
    <w:p w14:paraId="7439B88B" w14:textId="77777777" w:rsidR="00985960" w:rsidRDefault="00985960" w:rsidP="00985960">
      <w:pPr>
        <w:spacing w:after="160"/>
        <w:ind w:firstLine="720"/>
        <w:jc w:val="thaiDistribute"/>
        <w:rPr>
          <w:rFonts w:ascii="Browallia New" w:hAnsi="Browallia New"/>
          <w:sz w:val="28"/>
        </w:rPr>
      </w:pPr>
    </w:p>
    <w:p w14:paraId="5CC90BA1" w14:textId="77777777" w:rsidR="00985960" w:rsidRPr="004A705E" w:rsidRDefault="00985960" w:rsidP="00985960">
      <w:pPr>
        <w:spacing w:after="160"/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b/>
          <w:bCs/>
          <w:sz w:val="28"/>
          <w:u w:val="single"/>
        </w:rPr>
        <w:t>Shareholders' equity</w:t>
      </w:r>
    </w:p>
    <w:p w14:paraId="43B1C361" w14:textId="088BF76F" w:rsidR="00C562AB" w:rsidRPr="00D83741" w:rsidRDefault="00985960" w:rsidP="00C562AB">
      <w:pPr>
        <w:ind w:firstLine="720"/>
        <w:jc w:val="thaiDistribute"/>
        <w:rPr>
          <w:rFonts w:ascii="Browallia New" w:hAnsi="Browallia New"/>
          <w:sz w:val="28"/>
        </w:rPr>
      </w:pPr>
      <w:r w:rsidRPr="00D84CF6">
        <w:rPr>
          <w:rFonts w:ascii="Browallia New" w:hAnsi="Browallia New"/>
          <w:sz w:val="28"/>
        </w:rPr>
        <w:t xml:space="preserve">Shareholders' equity as of </w:t>
      </w:r>
      <w:r w:rsidR="00C562AB">
        <w:rPr>
          <w:rFonts w:ascii="Browallia New" w:hAnsi="Browallia New"/>
          <w:sz w:val="28"/>
        </w:rPr>
        <w:t>3</w:t>
      </w:r>
      <w:r w:rsidR="00774D38">
        <w:rPr>
          <w:rFonts w:ascii="Browallia New" w:hAnsi="Browallia New"/>
          <w:sz w:val="28"/>
        </w:rPr>
        <w:t>1 March</w:t>
      </w:r>
      <w:r w:rsidR="00C562AB">
        <w:rPr>
          <w:rFonts w:ascii="Browallia New" w:hAnsi="Browallia New"/>
          <w:sz w:val="28"/>
        </w:rPr>
        <w:t xml:space="preserve"> 202</w:t>
      </w:r>
      <w:r w:rsidR="00774D38">
        <w:rPr>
          <w:rFonts w:ascii="Browallia New" w:hAnsi="Browallia New"/>
          <w:sz w:val="28"/>
        </w:rPr>
        <w:t>4</w:t>
      </w:r>
      <w:r w:rsidR="00C562AB">
        <w:rPr>
          <w:rFonts w:ascii="Browallia New" w:hAnsi="Browallia New"/>
          <w:sz w:val="28"/>
        </w:rPr>
        <w:t xml:space="preserve"> were </w:t>
      </w:r>
      <w:r w:rsidRPr="00D84CF6">
        <w:rPr>
          <w:rFonts w:ascii="Browallia New" w:hAnsi="Browallia New"/>
          <w:sz w:val="28"/>
        </w:rPr>
        <w:t>1,</w:t>
      </w:r>
      <w:r w:rsidR="00774D38">
        <w:rPr>
          <w:rFonts w:ascii="Browallia New" w:hAnsi="Browallia New"/>
          <w:sz w:val="28"/>
        </w:rPr>
        <w:t>227</w:t>
      </w:r>
      <w:r>
        <w:rPr>
          <w:rFonts w:ascii="Browallia New" w:hAnsi="Browallia New"/>
          <w:sz w:val="28"/>
        </w:rPr>
        <w:t xml:space="preserve"> </w:t>
      </w:r>
      <w:r w:rsidR="00C562AB">
        <w:rPr>
          <w:rFonts w:ascii="Browallia New" w:hAnsi="Browallia New"/>
          <w:sz w:val="28"/>
        </w:rPr>
        <w:t>million</w:t>
      </w:r>
      <w:r w:rsidRPr="00D84CF6">
        <w:rPr>
          <w:rFonts w:ascii="Browallia New" w:hAnsi="Browallia New"/>
          <w:sz w:val="28"/>
        </w:rPr>
        <w:t xml:space="preserve"> Baht, </w:t>
      </w:r>
      <w:proofErr w:type="gramStart"/>
      <w:r>
        <w:rPr>
          <w:rFonts w:ascii="Browallia New" w:hAnsi="Browallia New"/>
          <w:sz w:val="28"/>
        </w:rPr>
        <w:t>It</w:t>
      </w:r>
      <w:proofErr w:type="gramEnd"/>
      <w:r>
        <w:rPr>
          <w:rFonts w:ascii="Browallia New" w:hAnsi="Browallia New"/>
          <w:sz w:val="28"/>
        </w:rPr>
        <w:t xml:space="preserve"> were </w:t>
      </w:r>
      <w:r w:rsidR="00C562AB">
        <w:rPr>
          <w:rFonts w:ascii="Browallia New" w:hAnsi="Browallia New"/>
          <w:sz w:val="28"/>
        </w:rPr>
        <w:t>de</w:t>
      </w:r>
      <w:r w:rsidR="00BD4203">
        <w:rPr>
          <w:rFonts w:ascii="Browallia New" w:hAnsi="Browallia New"/>
          <w:sz w:val="28"/>
        </w:rPr>
        <w:t>creased</w:t>
      </w:r>
      <w:r>
        <w:rPr>
          <w:rFonts w:ascii="Browallia New" w:hAnsi="Browallia New"/>
          <w:sz w:val="28"/>
        </w:rPr>
        <w:t xml:space="preserve"> </w:t>
      </w:r>
      <w:r w:rsidR="00774D38">
        <w:rPr>
          <w:rFonts w:ascii="Browallia New" w:hAnsi="Browallia New"/>
          <w:sz w:val="28"/>
        </w:rPr>
        <w:t>17</w:t>
      </w:r>
      <w:r w:rsidR="00BD4203">
        <w:rPr>
          <w:rFonts w:ascii="Browallia New" w:hAnsi="Browallia New"/>
          <w:sz w:val="28"/>
        </w:rPr>
        <w:t xml:space="preserve"> </w:t>
      </w:r>
      <w:r>
        <w:rPr>
          <w:rFonts w:ascii="Browallia New" w:hAnsi="Browallia New"/>
          <w:sz w:val="28"/>
        </w:rPr>
        <w:t>Million Baht</w:t>
      </w:r>
      <w:r w:rsidR="00D323E5">
        <w:rPr>
          <w:rFonts w:ascii="Browallia New" w:hAnsi="Browallia New"/>
          <w:sz w:val="28"/>
        </w:rPr>
        <w:t xml:space="preserve"> from 31 December 202</w:t>
      </w:r>
      <w:r w:rsidR="00774D38">
        <w:rPr>
          <w:rFonts w:ascii="Browallia New" w:hAnsi="Browallia New"/>
          <w:sz w:val="28"/>
        </w:rPr>
        <w:t>3</w:t>
      </w:r>
      <w:r>
        <w:rPr>
          <w:rFonts w:ascii="Browallia New" w:hAnsi="Browallia New"/>
          <w:sz w:val="28"/>
        </w:rPr>
        <w:t xml:space="preserve"> </w:t>
      </w:r>
      <w:r w:rsidRPr="00985960">
        <w:rPr>
          <w:rFonts w:ascii="Browallia New" w:hAnsi="Browallia New"/>
          <w:sz w:val="28"/>
        </w:rPr>
        <w:t xml:space="preserve">by </w:t>
      </w:r>
      <w:r w:rsidR="00D83741" w:rsidRPr="00D83741">
        <w:rPr>
          <w:rFonts w:ascii="Browallia New" w:hAnsi="Browallia New"/>
          <w:sz w:val="28"/>
        </w:rPr>
        <w:t xml:space="preserve">from the </w:t>
      </w:r>
      <w:r w:rsidR="00C562AB">
        <w:rPr>
          <w:rFonts w:ascii="Browallia New" w:hAnsi="Browallia New"/>
          <w:sz w:val="28"/>
        </w:rPr>
        <w:t>loss</w:t>
      </w:r>
      <w:r w:rsidR="00D83741" w:rsidRPr="00D83741">
        <w:rPr>
          <w:rFonts w:ascii="Browallia New" w:hAnsi="Browallia New"/>
          <w:sz w:val="28"/>
        </w:rPr>
        <w:t xml:space="preserve"> for the </w:t>
      </w:r>
      <w:r w:rsidR="00774D38">
        <w:rPr>
          <w:rFonts w:ascii="Browallia New" w:hAnsi="Browallia New"/>
          <w:sz w:val="28"/>
        </w:rPr>
        <w:t>first</w:t>
      </w:r>
      <w:r w:rsidR="00D83741" w:rsidRPr="00D83741">
        <w:rPr>
          <w:rFonts w:ascii="Browallia New" w:hAnsi="Browallia New"/>
          <w:sz w:val="28"/>
        </w:rPr>
        <w:t xml:space="preserve"> quarter of 202</w:t>
      </w:r>
      <w:r w:rsidR="00774D38">
        <w:rPr>
          <w:rFonts w:ascii="Browallia New" w:hAnsi="Browallia New"/>
          <w:sz w:val="28"/>
        </w:rPr>
        <w:t>4</w:t>
      </w:r>
      <w:r w:rsidR="00D83741" w:rsidRPr="00D83741">
        <w:rPr>
          <w:rFonts w:ascii="Browallia New" w:hAnsi="Browallia New"/>
          <w:sz w:val="28"/>
        </w:rPr>
        <w:t xml:space="preserve"> in the amount of </w:t>
      </w:r>
      <w:r w:rsidR="00774D38">
        <w:rPr>
          <w:rFonts w:ascii="Browallia New" w:hAnsi="Browallia New"/>
          <w:sz w:val="28"/>
        </w:rPr>
        <w:t>17.27</w:t>
      </w:r>
      <w:r w:rsidR="00D83741" w:rsidRPr="00D83741">
        <w:rPr>
          <w:rFonts w:ascii="Browallia New" w:hAnsi="Browallia New"/>
          <w:sz w:val="28"/>
        </w:rPr>
        <w:t xml:space="preserve"> million baht</w:t>
      </w:r>
      <w:r w:rsidR="00C562AB">
        <w:rPr>
          <w:rFonts w:ascii="Browallia New" w:hAnsi="Browallia New"/>
          <w:sz w:val="28"/>
        </w:rPr>
        <w:t xml:space="preserve"> </w:t>
      </w:r>
      <w:bookmarkStart w:id="2" w:name="_GoBack"/>
      <w:bookmarkEnd w:id="2"/>
    </w:p>
    <w:sectPr w:rsidR="00C562AB" w:rsidRPr="00D83741">
      <w:headerReference w:type="default" r:id="rId10"/>
      <w:footerReference w:type="default" r:id="rId11"/>
      <w:pgSz w:w="11906" w:h="16838"/>
      <w:pgMar w:top="1701" w:right="720" w:bottom="272" w:left="720" w:header="227" w:footer="2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94B6E" w14:textId="77777777" w:rsidR="00B52E9B" w:rsidRDefault="00B52E9B">
      <w:r>
        <w:separator/>
      </w:r>
    </w:p>
  </w:endnote>
  <w:endnote w:type="continuationSeparator" w:id="0">
    <w:p w14:paraId="6967B8D2" w14:textId="77777777" w:rsidR="00B52E9B" w:rsidRDefault="00B5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8CF72" w14:textId="77777777" w:rsidR="00FE6153" w:rsidRDefault="00FE6153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7765D76" wp14:editId="42EC6B08">
          <wp:simplePos x="0" y="0"/>
          <wp:positionH relativeFrom="page">
            <wp:posOffset>19050</wp:posOffset>
          </wp:positionH>
          <wp:positionV relativeFrom="paragraph">
            <wp:posOffset>210820</wp:posOffset>
          </wp:positionV>
          <wp:extent cx="7535545" cy="1576070"/>
          <wp:effectExtent l="0" t="0" r="8255" b="5080"/>
          <wp:wrapTight wrapText="bothSides">
            <wp:wrapPolygon edited="0">
              <wp:start x="0" y="0"/>
              <wp:lineTo x="0" y="21409"/>
              <wp:lineTo x="21569" y="21409"/>
              <wp:lineTo x="21569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84" cy="1576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172FE" w14:textId="77777777" w:rsidR="00B52E9B" w:rsidRDefault="00B52E9B">
      <w:r>
        <w:separator/>
      </w:r>
    </w:p>
  </w:footnote>
  <w:footnote w:type="continuationSeparator" w:id="0">
    <w:p w14:paraId="53E64676" w14:textId="77777777" w:rsidR="00B52E9B" w:rsidRDefault="00B5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E7F68" w14:textId="77777777" w:rsidR="00FE6153" w:rsidRDefault="00FE6153">
    <w:pPr>
      <w:pStyle w:val="Header"/>
    </w:pPr>
    <w:r>
      <w:rPr>
        <w:noProof/>
        <w:lang w:val="en-GB" w:eastAsia="en-GB"/>
      </w:rPr>
      <w:drawing>
        <wp:inline distT="0" distB="0" distL="0" distR="0" wp14:anchorId="42B94B98" wp14:editId="5995EB72">
          <wp:extent cx="6645910" cy="119316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706D"/>
    <w:multiLevelType w:val="multilevel"/>
    <w:tmpl w:val="11B1706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5E0C4C"/>
    <w:multiLevelType w:val="hybridMultilevel"/>
    <w:tmpl w:val="CF7C6ED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C0B2624"/>
    <w:multiLevelType w:val="hybridMultilevel"/>
    <w:tmpl w:val="D63086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895307"/>
    <w:multiLevelType w:val="hybridMultilevel"/>
    <w:tmpl w:val="F776F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75"/>
    <w:rsid w:val="000159CA"/>
    <w:rsid w:val="000217A9"/>
    <w:rsid w:val="000528C4"/>
    <w:rsid w:val="000678C5"/>
    <w:rsid w:val="00077E58"/>
    <w:rsid w:val="000859E3"/>
    <w:rsid w:val="00085BE0"/>
    <w:rsid w:val="0009237A"/>
    <w:rsid w:val="00093B96"/>
    <w:rsid w:val="000976B1"/>
    <w:rsid w:val="000B7AB3"/>
    <w:rsid w:val="000F7740"/>
    <w:rsid w:val="00107611"/>
    <w:rsid w:val="001306D5"/>
    <w:rsid w:val="00134D44"/>
    <w:rsid w:val="00140DAE"/>
    <w:rsid w:val="001705BD"/>
    <w:rsid w:val="00170BBC"/>
    <w:rsid w:val="00172759"/>
    <w:rsid w:val="0018035E"/>
    <w:rsid w:val="00192AC0"/>
    <w:rsid w:val="001B434D"/>
    <w:rsid w:val="001B6423"/>
    <w:rsid w:val="00212723"/>
    <w:rsid w:val="00232152"/>
    <w:rsid w:val="00237F0B"/>
    <w:rsid w:val="00246213"/>
    <w:rsid w:val="00271055"/>
    <w:rsid w:val="00283A66"/>
    <w:rsid w:val="002A629D"/>
    <w:rsid w:val="002D5257"/>
    <w:rsid w:val="00300A1F"/>
    <w:rsid w:val="0032306B"/>
    <w:rsid w:val="0035287E"/>
    <w:rsid w:val="00353EAB"/>
    <w:rsid w:val="00364E23"/>
    <w:rsid w:val="00365631"/>
    <w:rsid w:val="00370F94"/>
    <w:rsid w:val="003713E1"/>
    <w:rsid w:val="003829DF"/>
    <w:rsid w:val="003836E9"/>
    <w:rsid w:val="003849AB"/>
    <w:rsid w:val="003A0F38"/>
    <w:rsid w:val="003A39C1"/>
    <w:rsid w:val="003A5CAB"/>
    <w:rsid w:val="003B0EDA"/>
    <w:rsid w:val="003B6969"/>
    <w:rsid w:val="003C0BE5"/>
    <w:rsid w:val="003C28E4"/>
    <w:rsid w:val="003D4A8B"/>
    <w:rsid w:val="003E4FEF"/>
    <w:rsid w:val="003E7538"/>
    <w:rsid w:val="003F1286"/>
    <w:rsid w:val="003F3468"/>
    <w:rsid w:val="00414D26"/>
    <w:rsid w:val="004168B7"/>
    <w:rsid w:val="00420D7C"/>
    <w:rsid w:val="004266A3"/>
    <w:rsid w:val="00440897"/>
    <w:rsid w:val="00451E19"/>
    <w:rsid w:val="00454150"/>
    <w:rsid w:val="004550A2"/>
    <w:rsid w:val="004558C3"/>
    <w:rsid w:val="00460B5F"/>
    <w:rsid w:val="004916D5"/>
    <w:rsid w:val="004B6CE5"/>
    <w:rsid w:val="004F7E16"/>
    <w:rsid w:val="00500722"/>
    <w:rsid w:val="00500D22"/>
    <w:rsid w:val="005019E8"/>
    <w:rsid w:val="005106A5"/>
    <w:rsid w:val="0051210A"/>
    <w:rsid w:val="005208AF"/>
    <w:rsid w:val="00520C82"/>
    <w:rsid w:val="00540D31"/>
    <w:rsid w:val="005453DC"/>
    <w:rsid w:val="0056014E"/>
    <w:rsid w:val="00585358"/>
    <w:rsid w:val="00585C9A"/>
    <w:rsid w:val="005B7935"/>
    <w:rsid w:val="005F1A70"/>
    <w:rsid w:val="00606662"/>
    <w:rsid w:val="006101A1"/>
    <w:rsid w:val="00612E89"/>
    <w:rsid w:val="00671BC4"/>
    <w:rsid w:val="0067335A"/>
    <w:rsid w:val="006753FA"/>
    <w:rsid w:val="006B1C40"/>
    <w:rsid w:val="006B6F12"/>
    <w:rsid w:val="006C32D3"/>
    <w:rsid w:val="006C3489"/>
    <w:rsid w:val="006E102B"/>
    <w:rsid w:val="007021BF"/>
    <w:rsid w:val="00712BC0"/>
    <w:rsid w:val="0072153B"/>
    <w:rsid w:val="00727782"/>
    <w:rsid w:val="00731F0B"/>
    <w:rsid w:val="00733CBD"/>
    <w:rsid w:val="00736A7F"/>
    <w:rsid w:val="007420FA"/>
    <w:rsid w:val="007440FD"/>
    <w:rsid w:val="00774D38"/>
    <w:rsid w:val="00782EA4"/>
    <w:rsid w:val="007928D1"/>
    <w:rsid w:val="007A5208"/>
    <w:rsid w:val="007B6327"/>
    <w:rsid w:val="007C1A77"/>
    <w:rsid w:val="007E6C7D"/>
    <w:rsid w:val="00855916"/>
    <w:rsid w:val="00860BB8"/>
    <w:rsid w:val="00874230"/>
    <w:rsid w:val="00882027"/>
    <w:rsid w:val="00896116"/>
    <w:rsid w:val="008A118C"/>
    <w:rsid w:val="008B2C5D"/>
    <w:rsid w:val="008D6A29"/>
    <w:rsid w:val="008F05C6"/>
    <w:rsid w:val="008F462E"/>
    <w:rsid w:val="008F7736"/>
    <w:rsid w:val="009002AC"/>
    <w:rsid w:val="009324DB"/>
    <w:rsid w:val="00942A3C"/>
    <w:rsid w:val="00943B24"/>
    <w:rsid w:val="00945A9A"/>
    <w:rsid w:val="009602E3"/>
    <w:rsid w:val="0097668C"/>
    <w:rsid w:val="00985960"/>
    <w:rsid w:val="00990254"/>
    <w:rsid w:val="00993BE3"/>
    <w:rsid w:val="009A244F"/>
    <w:rsid w:val="009D330C"/>
    <w:rsid w:val="00A06CDA"/>
    <w:rsid w:val="00A2350C"/>
    <w:rsid w:val="00A326BD"/>
    <w:rsid w:val="00A34D53"/>
    <w:rsid w:val="00A41B71"/>
    <w:rsid w:val="00A429EE"/>
    <w:rsid w:val="00A44347"/>
    <w:rsid w:val="00A8363C"/>
    <w:rsid w:val="00AB2E0D"/>
    <w:rsid w:val="00AC34E3"/>
    <w:rsid w:val="00AC57E1"/>
    <w:rsid w:val="00B039FE"/>
    <w:rsid w:val="00B15919"/>
    <w:rsid w:val="00B16391"/>
    <w:rsid w:val="00B36CD5"/>
    <w:rsid w:val="00B37590"/>
    <w:rsid w:val="00B40AE3"/>
    <w:rsid w:val="00B52E9B"/>
    <w:rsid w:val="00B60AA6"/>
    <w:rsid w:val="00B824E8"/>
    <w:rsid w:val="00BA25C4"/>
    <w:rsid w:val="00BB070A"/>
    <w:rsid w:val="00BD4203"/>
    <w:rsid w:val="00BD7F7F"/>
    <w:rsid w:val="00C10E5C"/>
    <w:rsid w:val="00C312E9"/>
    <w:rsid w:val="00C35A75"/>
    <w:rsid w:val="00C453CF"/>
    <w:rsid w:val="00C562AB"/>
    <w:rsid w:val="00C620B9"/>
    <w:rsid w:val="00C74DE9"/>
    <w:rsid w:val="00C774E9"/>
    <w:rsid w:val="00C864E1"/>
    <w:rsid w:val="00C96831"/>
    <w:rsid w:val="00CE23AA"/>
    <w:rsid w:val="00D12D7A"/>
    <w:rsid w:val="00D323E5"/>
    <w:rsid w:val="00D36E38"/>
    <w:rsid w:val="00D434B7"/>
    <w:rsid w:val="00D53C14"/>
    <w:rsid w:val="00D83741"/>
    <w:rsid w:val="00DA2D0B"/>
    <w:rsid w:val="00DB0DA3"/>
    <w:rsid w:val="00DC714F"/>
    <w:rsid w:val="00DE5A50"/>
    <w:rsid w:val="00DE747A"/>
    <w:rsid w:val="00E021DB"/>
    <w:rsid w:val="00E315F0"/>
    <w:rsid w:val="00E50CF2"/>
    <w:rsid w:val="00E52474"/>
    <w:rsid w:val="00E66E8F"/>
    <w:rsid w:val="00E74D85"/>
    <w:rsid w:val="00E86F47"/>
    <w:rsid w:val="00E928A7"/>
    <w:rsid w:val="00E9456D"/>
    <w:rsid w:val="00EA0E17"/>
    <w:rsid w:val="00ED2671"/>
    <w:rsid w:val="00ED5C9B"/>
    <w:rsid w:val="00EE07C5"/>
    <w:rsid w:val="00EF4971"/>
    <w:rsid w:val="00F21681"/>
    <w:rsid w:val="00F720D5"/>
    <w:rsid w:val="00FA2A76"/>
    <w:rsid w:val="00FE4D42"/>
    <w:rsid w:val="00FE6153"/>
    <w:rsid w:val="32D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62407"/>
  <w15:docId w15:val="{52755BCD-643A-4A86-99C7-28ABF03C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Angsana New"/>
      <w:sz w:val="18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6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62A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C5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6A417-83D6-4613-9BBE-4E20A3F7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PSURIKAN</dc:creator>
  <cp:lastModifiedBy>Naree Sinkrasang</cp:lastModifiedBy>
  <cp:revision>18</cp:revision>
  <cp:lastPrinted>2023-08-09T08:33:00Z</cp:lastPrinted>
  <dcterms:created xsi:type="dcterms:W3CDTF">2023-08-09T06:10:00Z</dcterms:created>
  <dcterms:modified xsi:type="dcterms:W3CDTF">2024-05-15T07:32:00Z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D4062A0D554F48749917500ACF53D614</vt:lpwstr>
  </property>
</Properties>
</file>